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041F" w14:textId="77777777" w:rsidR="00165AE4" w:rsidRPr="009A2AD9" w:rsidRDefault="00165AE4" w:rsidP="00165AE4">
      <w:pPr>
        <w:rPr>
          <w:rFonts w:ascii="Times New Roman" w:hAnsi="Times New Roman" w:cs="Times New Roman"/>
          <w:b/>
          <w:sz w:val="24"/>
          <w:szCs w:val="24"/>
        </w:rPr>
      </w:pPr>
      <w:r w:rsidRPr="009A2A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76104DCC" wp14:editId="6A859520">
            <wp:simplePos x="0" y="0"/>
            <wp:positionH relativeFrom="column">
              <wp:posOffset>580390</wp:posOffset>
            </wp:positionH>
            <wp:positionV relativeFrom="paragraph">
              <wp:posOffset>-248920</wp:posOffset>
            </wp:positionV>
            <wp:extent cx="403225" cy="533400"/>
            <wp:effectExtent l="19050" t="0" r="0" b="0"/>
            <wp:wrapTight wrapText="bothSides">
              <wp:wrapPolygon edited="0">
                <wp:start x="4082" y="0"/>
                <wp:lineTo x="-1020" y="2314"/>
                <wp:lineTo x="-1020" y="12343"/>
                <wp:lineTo x="3061" y="20829"/>
                <wp:lineTo x="5102" y="20829"/>
                <wp:lineTo x="16328" y="20829"/>
                <wp:lineTo x="17348" y="20829"/>
                <wp:lineTo x="21430" y="13886"/>
                <wp:lineTo x="21430" y="1543"/>
                <wp:lineTo x="17348" y="0"/>
                <wp:lineTo x="4082" y="0"/>
              </wp:wrapPolygon>
            </wp:wrapTight>
            <wp:docPr id="1" name="Picture 1" descr="C:\Users\petar\Desktop\opcina kali\grb_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ar\Desktop\opcina kali\grb_r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D9FF9C" w14:textId="77777777" w:rsidR="00165AE4" w:rsidRPr="009A2AD9" w:rsidRDefault="00165AE4" w:rsidP="00165A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300886" w14:textId="77777777" w:rsidR="00165AE4" w:rsidRPr="009A2AD9" w:rsidRDefault="00165AE4" w:rsidP="00165A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C3B21B" w14:textId="77777777" w:rsidR="00165AE4" w:rsidRPr="009A2AD9" w:rsidRDefault="00165AE4" w:rsidP="00165A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2AD9">
        <w:rPr>
          <w:rFonts w:ascii="Times New Roman" w:hAnsi="Times New Roman" w:cs="Times New Roman"/>
          <w:b/>
          <w:sz w:val="24"/>
          <w:szCs w:val="24"/>
        </w:rPr>
        <w:t>REPUBLIKA HRVATSKA</w:t>
      </w:r>
      <w:r w:rsidRPr="009A2AD9">
        <w:rPr>
          <w:rFonts w:ascii="Times New Roman" w:hAnsi="Times New Roman" w:cs="Times New Roman"/>
          <w:b/>
          <w:sz w:val="24"/>
          <w:szCs w:val="24"/>
        </w:rPr>
        <w:br/>
        <w:t>ZADARSKA ŽUPANIJA</w:t>
      </w:r>
      <w:r w:rsidRPr="009A2AD9">
        <w:rPr>
          <w:rFonts w:ascii="Times New Roman" w:hAnsi="Times New Roman" w:cs="Times New Roman"/>
          <w:b/>
          <w:sz w:val="24"/>
          <w:szCs w:val="24"/>
        </w:rPr>
        <w:br/>
        <w:t>OPĆINA KALI</w:t>
      </w:r>
    </w:p>
    <w:p w14:paraId="30947CD8" w14:textId="3C5B4E74" w:rsidR="00165AE4" w:rsidRDefault="00A44E57" w:rsidP="00165A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NARODNA KNJIŽNICA</w:t>
      </w:r>
      <w:r w:rsidR="00B21A24" w:rsidRPr="00B21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KALI</w:t>
      </w:r>
      <w:r w:rsidR="00165AE4" w:rsidRPr="00B21A2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Trg Marnjive 23; Kali</w:t>
      </w:r>
    </w:p>
    <w:p w14:paraId="6A7B57E9" w14:textId="77777777" w:rsidR="00B21A24" w:rsidRPr="00B21A24" w:rsidRDefault="00B21A24" w:rsidP="00165AE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8630F0" w14:textId="7407B45A" w:rsidR="00165AE4" w:rsidRPr="009A2AD9" w:rsidRDefault="00A44E57" w:rsidP="00165A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AE4" w:rsidRPr="009A2AD9">
        <w:rPr>
          <w:rFonts w:ascii="Times New Roman" w:hAnsi="Times New Roman" w:cs="Times New Roman"/>
          <w:b/>
          <w:sz w:val="24"/>
          <w:szCs w:val="24"/>
        </w:rPr>
        <w:t xml:space="preserve">Kali, dana </w:t>
      </w:r>
      <w:r w:rsidR="003E5465">
        <w:rPr>
          <w:rFonts w:ascii="Times New Roman" w:hAnsi="Times New Roman" w:cs="Times New Roman"/>
          <w:b/>
          <w:sz w:val="24"/>
          <w:szCs w:val="24"/>
        </w:rPr>
        <w:t>29.01</w:t>
      </w:r>
      <w:r w:rsidR="00165AE4" w:rsidRPr="009A2AD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3E546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65AE4" w:rsidRPr="009A2AD9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</w:p>
    <w:p w14:paraId="2F31B3C7" w14:textId="2745796C" w:rsidR="00165AE4" w:rsidRPr="009A2AD9" w:rsidRDefault="00165AE4" w:rsidP="00165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4FE6FF" w14:textId="275D9869" w:rsidR="00284F4E" w:rsidRPr="009A2AD9" w:rsidRDefault="00284F4E" w:rsidP="00165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394390" w14:textId="72E2D461" w:rsidR="00284F4E" w:rsidRDefault="00B21A24" w:rsidP="00B21A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RAVNATELJICI</w:t>
      </w:r>
    </w:p>
    <w:p w14:paraId="49F49C32" w14:textId="5A1E961B" w:rsidR="009A2AD9" w:rsidRPr="009A2AD9" w:rsidRDefault="00A44E57" w:rsidP="00B21A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Tomislavi Radović</w:t>
      </w:r>
    </w:p>
    <w:p w14:paraId="71C2A8F1" w14:textId="53D80815" w:rsidR="00284F4E" w:rsidRPr="009A2AD9" w:rsidRDefault="00284F4E" w:rsidP="00165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C814FD" w14:textId="19DA2041" w:rsidR="00284F4E" w:rsidRPr="009A2AD9" w:rsidRDefault="00284F4E" w:rsidP="00165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141821" w14:textId="7DEEA4DE" w:rsidR="00284F4E" w:rsidRPr="009A2AD9" w:rsidRDefault="00284F4E" w:rsidP="00165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37D4A8" w14:textId="77777777" w:rsidR="00284F4E" w:rsidRPr="009A2AD9" w:rsidRDefault="00284F4E" w:rsidP="00165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3219F7" w14:textId="787A0579" w:rsidR="00284F4E" w:rsidRPr="009A2AD9" w:rsidRDefault="00284F4E" w:rsidP="00B21A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 xml:space="preserve">PREDMET: Prijedlog zaključka o usvajanju Izvještaja o izvršenom popisu imovine i </w:t>
      </w:r>
      <w:r w:rsidR="009A2AD9">
        <w:rPr>
          <w:rFonts w:ascii="Times New Roman" w:hAnsi="Times New Roman" w:cs="Times New Roman"/>
          <w:b/>
          <w:bCs/>
          <w:sz w:val="24"/>
          <w:szCs w:val="24"/>
        </w:rPr>
        <w:t xml:space="preserve">      obveza </w:t>
      </w:r>
      <w:r w:rsidR="006E38B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44E57">
        <w:rPr>
          <w:rFonts w:ascii="Times New Roman" w:hAnsi="Times New Roman" w:cs="Times New Roman"/>
          <w:b/>
          <w:bCs/>
          <w:sz w:val="24"/>
          <w:szCs w:val="24"/>
        </w:rPr>
        <w:t>arodna knjižnica Kali</w:t>
      </w:r>
      <w:r w:rsidRPr="009A2AD9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="00C02851">
        <w:rPr>
          <w:rFonts w:ascii="Times New Roman" w:hAnsi="Times New Roman" w:cs="Times New Roman"/>
          <w:b/>
          <w:bCs/>
          <w:sz w:val="24"/>
          <w:szCs w:val="24"/>
        </w:rPr>
        <w:t>stanjem na dan 31. prosinca 202</w:t>
      </w:r>
      <w:r w:rsidR="003E54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A2AD9">
        <w:rPr>
          <w:rFonts w:ascii="Times New Roman" w:hAnsi="Times New Roman" w:cs="Times New Roman"/>
          <w:b/>
          <w:bCs/>
          <w:sz w:val="24"/>
          <w:szCs w:val="24"/>
        </w:rPr>
        <w:t xml:space="preserve">. godinu. </w:t>
      </w:r>
    </w:p>
    <w:p w14:paraId="1678A861" w14:textId="77777777" w:rsidR="00165AE4" w:rsidRPr="009A2AD9" w:rsidRDefault="00165AE4" w:rsidP="00B21A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85347C" w14:textId="77777777" w:rsidR="00165AE4" w:rsidRPr="009A2AD9" w:rsidRDefault="00165AE4" w:rsidP="004E47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4E786" w14:textId="77777777" w:rsidR="00165AE4" w:rsidRPr="009A2AD9" w:rsidRDefault="00165AE4" w:rsidP="004E47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3422F" w14:textId="54BBCF82" w:rsidR="00165AE4" w:rsidRPr="009A2AD9" w:rsidRDefault="00165AE4" w:rsidP="004E47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47E06" w14:textId="6133972D" w:rsidR="00284F4E" w:rsidRPr="009A2AD9" w:rsidRDefault="00284F4E" w:rsidP="004E47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7E0A1" w14:textId="46DD3F89" w:rsidR="00284F4E" w:rsidRPr="009A2AD9" w:rsidRDefault="00284F4E" w:rsidP="00B21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2A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2A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2AD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1A24">
        <w:rPr>
          <w:rFonts w:ascii="Times New Roman" w:hAnsi="Times New Roman" w:cs="Times New Roman"/>
          <w:b/>
          <w:bCs/>
          <w:sz w:val="24"/>
          <w:szCs w:val="24"/>
        </w:rPr>
        <w:t xml:space="preserve"> Predsjednik komisije za popis:</w:t>
      </w:r>
    </w:p>
    <w:p w14:paraId="24396A91" w14:textId="77777777" w:rsidR="00165AE4" w:rsidRDefault="00165AE4" w:rsidP="004E47B8">
      <w:pPr>
        <w:jc w:val="center"/>
        <w:rPr>
          <w:b/>
          <w:bCs/>
        </w:rPr>
      </w:pPr>
    </w:p>
    <w:p w14:paraId="7E02510B" w14:textId="77777777" w:rsidR="00165AE4" w:rsidRDefault="00165AE4" w:rsidP="004E47B8">
      <w:pPr>
        <w:jc w:val="center"/>
        <w:rPr>
          <w:b/>
          <w:bCs/>
        </w:rPr>
      </w:pPr>
    </w:p>
    <w:p w14:paraId="2ED7B23A" w14:textId="30DB3DF1" w:rsidR="00165AE4" w:rsidRDefault="00165AE4" w:rsidP="004E47B8">
      <w:pPr>
        <w:jc w:val="center"/>
        <w:rPr>
          <w:b/>
          <w:bCs/>
        </w:rPr>
      </w:pPr>
    </w:p>
    <w:p w14:paraId="65E411DA" w14:textId="798DC716" w:rsidR="00B21A24" w:rsidRDefault="00B21A24" w:rsidP="004E47B8">
      <w:pPr>
        <w:jc w:val="center"/>
        <w:rPr>
          <w:b/>
          <w:bCs/>
        </w:rPr>
      </w:pPr>
    </w:p>
    <w:p w14:paraId="4F1B909A" w14:textId="77777777" w:rsidR="00B21A24" w:rsidRDefault="00B21A24" w:rsidP="004E47B8">
      <w:pPr>
        <w:jc w:val="center"/>
        <w:rPr>
          <w:b/>
          <w:bCs/>
        </w:rPr>
      </w:pPr>
    </w:p>
    <w:p w14:paraId="58C5D487" w14:textId="68EE3D11" w:rsidR="00165AE4" w:rsidRDefault="00165AE4" w:rsidP="00284F4E">
      <w:pPr>
        <w:rPr>
          <w:b/>
          <w:bCs/>
        </w:rPr>
      </w:pPr>
    </w:p>
    <w:p w14:paraId="16A9A74B" w14:textId="77777777" w:rsidR="00A44E57" w:rsidRDefault="00A44E57" w:rsidP="00284F4E">
      <w:pPr>
        <w:rPr>
          <w:b/>
          <w:bCs/>
        </w:rPr>
      </w:pPr>
    </w:p>
    <w:p w14:paraId="69087807" w14:textId="77777777" w:rsidR="00284F4E" w:rsidRDefault="00284F4E" w:rsidP="00284F4E">
      <w:pPr>
        <w:rPr>
          <w:b/>
          <w:bCs/>
        </w:rPr>
      </w:pPr>
    </w:p>
    <w:p w14:paraId="6DD641F5" w14:textId="18D905F2" w:rsidR="004E47B8" w:rsidRPr="004E47B8" w:rsidRDefault="004E47B8" w:rsidP="004E47B8">
      <w:pPr>
        <w:jc w:val="center"/>
        <w:rPr>
          <w:b/>
          <w:bCs/>
        </w:rPr>
      </w:pPr>
      <w:r w:rsidRPr="004E47B8">
        <w:rPr>
          <w:b/>
          <w:bCs/>
        </w:rPr>
        <w:lastRenderedPageBreak/>
        <w:t>O B R A Z L O Ž E NJ E</w:t>
      </w:r>
    </w:p>
    <w:p w14:paraId="4FAD57CD" w14:textId="77777777" w:rsidR="004E47B8" w:rsidRPr="004E47B8" w:rsidRDefault="004E47B8" w:rsidP="004E47B8">
      <w:pPr>
        <w:jc w:val="center"/>
        <w:rPr>
          <w:b/>
          <w:bCs/>
        </w:rPr>
      </w:pPr>
      <w:r w:rsidRPr="004E47B8">
        <w:rPr>
          <w:b/>
          <w:bCs/>
        </w:rPr>
        <w:t>Prijedloga zaključka o usvajanju izvještaja o izvršenom popisu</w:t>
      </w:r>
    </w:p>
    <w:p w14:paraId="480E40CB" w14:textId="601F8B10" w:rsidR="004E47B8" w:rsidRPr="004E47B8" w:rsidRDefault="004E47B8" w:rsidP="004E47B8">
      <w:pPr>
        <w:jc w:val="center"/>
        <w:rPr>
          <w:b/>
          <w:bCs/>
        </w:rPr>
      </w:pPr>
      <w:r w:rsidRPr="004E47B8">
        <w:rPr>
          <w:b/>
          <w:bCs/>
        </w:rPr>
        <w:t xml:space="preserve">imovine i obveza </w:t>
      </w:r>
      <w:r w:rsidR="00A44E57">
        <w:rPr>
          <w:b/>
          <w:bCs/>
        </w:rPr>
        <w:t>Narodna knjižnica Kali</w:t>
      </w:r>
      <w:r w:rsidRPr="004E47B8">
        <w:rPr>
          <w:b/>
          <w:bCs/>
        </w:rPr>
        <w:t xml:space="preserve"> sa </w:t>
      </w:r>
      <w:r w:rsidR="009A2AD9">
        <w:rPr>
          <w:b/>
          <w:bCs/>
        </w:rPr>
        <w:t>stanjem na dan 31. prosinca 202</w:t>
      </w:r>
      <w:r w:rsidR="003E5465">
        <w:rPr>
          <w:b/>
          <w:bCs/>
        </w:rPr>
        <w:t>4</w:t>
      </w:r>
      <w:r w:rsidRPr="004E47B8">
        <w:rPr>
          <w:b/>
          <w:bCs/>
        </w:rPr>
        <w:t>. godine</w:t>
      </w:r>
    </w:p>
    <w:p w14:paraId="395EF4ED" w14:textId="77777777" w:rsidR="004E47B8" w:rsidRDefault="004E47B8" w:rsidP="004E47B8">
      <w:pPr>
        <w:jc w:val="center"/>
      </w:pPr>
    </w:p>
    <w:p w14:paraId="2E860DBF" w14:textId="0E5E82D2" w:rsid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 xml:space="preserve">Zaključkom </w:t>
      </w:r>
      <w:r w:rsidR="004671FA">
        <w:rPr>
          <w:rFonts w:ascii="Times New Roman" w:hAnsi="Times New Roman" w:cs="Times New Roman"/>
          <w:sz w:val="24"/>
          <w:szCs w:val="24"/>
        </w:rPr>
        <w:t xml:space="preserve"> ravnateljice </w:t>
      </w:r>
      <w:r w:rsidR="00A44E57">
        <w:rPr>
          <w:rFonts w:ascii="Times New Roman" w:hAnsi="Times New Roman" w:cs="Times New Roman"/>
          <w:sz w:val="24"/>
          <w:szCs w:val="24"/>
        </w:rPr>
        <w:t xml:space="preserve">Narodna knjižnica Kali, od 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="00A44E57">
        <w:rPr>
          <w:rFonts w:ascii="Times New Roman" w:hAnsi="Times New Roman" w:cs="Times New Roman"/>
          <w:sz w:val="24"/>
          <w:szCs w:val="24"/>
        </w:rPr>
        <w:t>23</w:t>
      </w:r>
      <w:r w:rsidR="00C02851">
        <w:rPr>
          <w:rFonts w:ascii="Times New Roman" w:hAnsi="Times New Roman" w:cs="Times New Roman"/>
          <w:sz w:val="24"/>
          <w:szCs w:val="24"/>
        </w:rPr>
        <w:t>. prosinca 202</w:t>
      </w:r>
      <w:r w:rsidR="003E5465">
        <w:rPr>
          <w:rFonts w:ascii="Times New Roman" w:hAnsi="Times New Roman" w:cs="Times New Roman"/>
          <w:sz w:val="24"/>
          <w:szCs w:val="24"/>
        </w:rPr>
        <w:t>4</w:t>
      </w:r>
      <w:r w:rsidR="009A2AD9">
        <w:rPr>
          <w:rFonts w:ascii="Times New Roman" w:hAnsi="Times New Roman" w:cs="Times New Roman"/>
          <w:sz w:val="24"/>
          <w:szCs w:val="24"/>
        </w:rPr>
        <w:t>. godine, imenovano je  P</w:t>
      </w:r>
      <w:r w:rsidRPr="009A2AD9">
        <w:rPr>
          <w:rFonts w:ascii="Times New Roman" w:hAnsi="Times New Roman" w:cs="Times New Roman"/>
          <w:sz w:val="24"/>
          <w:szCs w:val="24"/>
        </w:rPr>
        <w:t>ovjerenstvo za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popis imovin</w:t>
      </w:r>
      <w:r w:rsidR="00C02851">
        <w:rPr>
          <w:rFonts w:ascii="Times New Roman" w:hAnsi="Times New Roman" w:cs="Times New Roman"/>
          <w:sz w:val="24"/>
          <w:szCs w:val="24"/>
        </w:rPr>
        <w:t xml:space="preserve">e i obveza </w:t>
      </w:r>
      <w:r w:rsidR="00A44E57">
        <w:rPr>
          <w:rFonts w:ascii="Times New Roman" w:hAnsi="Times New Roman" w:cs="Times New Roman"/>
          <w:sz w:val="24"/>
          <w:szCs w:val="24"/>
        </w:rPr>
        <w:t>Narodne knjižnice Kali</w:t>
      </w:r>
      <w:r w:rsidR="00C02851">
        <w:rPr>
          <w:rFonts w:ascii="Times New Roman" w:hAnsi="Times New Roman" w:cs="Times New Roman"/>
          <w:sz w:val="24"/>
          <w:szCs w:val="24"/>
        </w:rPr>
        <w:t xml:space="preserve"> na dan </w:t>
      </w:r>
      <w:r w:rsidR="00FD7590">
        <w:rPr>
          <w:rFonts w:ascii="Times New Roman" w:hAnsi="Times New Roman" w:cs="Times New Roman"/>
          <w:sz w:val="24"/>
          <w:szCs w:val="24"/>
        </w:rPr>
        <w:t>3</w:t>
      </w:r>
      <w:r w:rsidR="00C02851">
        <w:rPr>
          <w:rFonts w:ascii="Times New Roman" w:hAnsi="Times New Roman" w:cs="Times New Roman"/>
          <w:sz w:val="24"/>
          <w:szCs w:val="24"/>
        </w:rPr>
        <w:t xml:space="preserve">1. </w:t>
      </w:r>
      <w:r w:rsidRPr="009A2AD9">
        <w:rPr>
          <w:rFonts w:ascii="Times New Roman" w:hAnsi="Times New Roman" w:cs="Times New Roman"/>
          <w:sz w:val="24"/>
          <w:szCs w:val="24"/>
        </w:rPr>
        <w:t xml:space="preserve"> prosi</w:t>
      </w:r>
      <w:r w:rsidR="009A2AD9">
        <w:rPr>
          <w:rFonts w:ascii="Times New Roman" w:hAnsi="Times New Roman" w:cs="Times New Roman"/>
          <w:sz w:val="24"/>
          <w:szCs w:val="24"/>
        </w:rPr>
        <w:t>nca 202</w:t>
      </w:r>
      <w:r w:rsidR="003E5465">
        <w:rPr>
          <w:rFonts w:ascii="Times New Roman" w:hAnsi="Times New Roman" w:cs="Times New Roman"/>
          <w:sz w:val="24"/>
          <w:szCs w:val="24"/>
        </w:rPr>
        <w:t>4</w:t>
      </w:r>
      <w:r w:rsidRPr="009A2AD9">
        <w:rPr>
          <w:rFonts w:ascii="Times New Roman" w:hAnsi="Times New Roman" w:cs="Times New Roman"/>
          <w:sz w:val="24"/>
          <w:szCs w:val="24"/>
        </w:rPr>
        <w:t>. godine (u daljnjem tekstu: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="009A2AD9">
        <w:rPr>
          <w:rFonts w:ascii="Times New Roman" w:hAnsi="Times New Roman" w:cs="Times New Roman"/>
          <w:sz w:val="24"/>
          <w:szCs w:val="24"/>
        </w:rPr>
        <w:t xml:space="preserve"> p</w:t>
      </w:r>
      <w:r w:rsidRPr="009A2AD9">
        <w:rPr>
          <w:rFonts w:ascii="Times New Roman" w:hAnsi="Times New Roman" w:cs="Times New Roman"/>
          <w:sz w:val="24"/>
          <w:szCs w:val="24"/>
        </w:rPr>
        <w:t>ovjerenstvo) u sastavu:</w:t>
      </w:r>
    </w:p>
    <w:p w14:paraId="7985D326" w14:textId="2536891B" w:rsidR="009A2AD9" w:rsidRDefault="009A2AD9" w:rsidP="004E4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="00A44E57">
        <w:rPr>
          <w:rFonts w:ascii="Times New Roman" w:hAnsi="Times New Roman" w:cs="Times New Roman"/>
          <w:sz w:val="24"/>
          <w:szCs w:val="24"/>
        </w:rPr>
        <w:t>Magdalena Profaca</w:t>
      </w:r>
      <w:r w:rsidR="004E47B8" w:rsidRPr="009A2AD9">
        <w:rPr>
          <w:rFonts w:ascii="Times New Roman" w:hAnsi="Times New Roman" w:cs="Times New Roman"/>
          <w:sz w:val="24"/>
          <w:szCs w:val="24"/>
        </w:rPr>
        <w:t>, predsjednik,</w:t>
      </w:r>
    </w:p>
    <w:p w14:paraId="357D38F3" w14:textId="01031B1E" w:rsidR="004E47B8" w:rsidRPr="009A2AD9" w:rsidRDefault="00C02851" w:rsidP="004E4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Valentina Grzunov,</w:t>
      </w:r>
      <w:r w:rsidR="009A2AD9">
        <w:rPr>
          <w:rFonts w:ascii="Times New Roman" w:hAnsi="Times New Roman" w:cs="Times New Roman"/>
          <w:sz w:val="24"/>
          <w:szCs w:val="24"/>
        </w:rPr>
        <w:t xml:space="preserve"> član</w:t>
      </w:r>
    </w:p>
    <w:p w14:paraId="1FFE9BBE" w14:textId="17CAC108" w:rsidR="004E47B8" w:rsidRPr="009A2AD9" w:rsidRDefault="009A2AD9" w:rsidP="004E4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3E5465">
        <w:rPr>
          <w:rFonts w:ascii="Times New Roman" w:hAnsi="Times New Roman" w:cs="Times New Roman"/>
          <w:sz w:val="24"/>
          <w:szCs w:val="24"/>
        </w:rPr>
        <w:t>Petar Kolega</w:t>
      </w:r>
      <w:r w:rsidR="004E47B8" w:rsidRPr="009A2AD9">
        <w:rPr>
          <w:rFonts w:ascii="Times New Roman" w:hAnsi="Times New Roman" w:cs="Times New Roman"/>
          <w:sz w:val="24"/>
          <w:szCs w:val="24"/>
        </w:rPr>
        <w:t>, član.</w:t>
      </w:r>
    </w:p>
    <w:p w14:paraId="157CFE14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</w:p>
    <w:p w14:paraId="3DC83032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I. PRAVNI TEMELJ</w:t>
      </w:r>
    </w:p>
    <w:p w14:paraId="43EDB13A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Popis imovine i obveza postupak je utvrđivanja stvarnog stanja imovine i obveza prema</w:t>
      </w:r>
    </w:p>
    <w:p w14:paraId="10B4C75A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kojem se postojeća knjigovodstvena stanja svode na popisom utvrđena stanja. Popis imovine i</w:t>
      </w:r>
    </w:p>
    <w:p w14:paraId="025093E7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obveza propisan je:</w:t>
      </w:r>
    </w:p>
    <w:p w14:paraId="6846ADFA" w14:textId="33D4DE3A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Zakonom o proračunu (“Narodne novine” broj 87/08, 136/12 i 15/15),</w:t>
      </w:r>
    </w:p>
    <w:p w14:paraId="712C5681" w14:textId="08F38F7F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Pravilnikom o proračunskom računovodstvu i računskom planu (“Narodne novine” br124/14, 115/15, 87/16, 3/18, 126/19 i 108/20</w:t>
      </w:r>
      <w:r w:rsidR="005669F4">
        <w:rPr>
          <w:rFonts w:ascii="Times New Roman" w:hAnsi="Times New Roman" w:cs="Times New Roman"/>
          <w:sz w:val="24"/>
          <w:szCs w:val="24"/>
        </w:rPr>
        <w:t>,158/23</w:t>
      </w:r>
      <w:r w:rsidR="007F7D8A">
        <w:rPr>
          <w:rFonts w:ascii="Times New Roman" w:hAnsi="Times New Roman" w:cs="Times New Roman"/>
          <w:sz w:val="24"/>
          <w:szCs w:val="24"/>
        </w:rPr>
        <w:t>,154/24</w:t>
      </w:r>
      <w:r w:rsidRPr="009A2AD9">
        <w:rPr>
          <w:rFonts w:ascii="Times New Roman" w:hAnsi="Times New Roman" w:cs="Times New Roman"/>
          <w:sz w:val="24"/>
          <w:szCs w:val="24"/>
        </w:rPr>
        <w:t>) i</w:t>
      </w:r>
    </w:p>
    <w:p w14:paraId="1280682C" w14:textId="1577FCC8" w:rsidR="004E47B8" w:rsidRPr="009A2AD9" w:rsidRDefault="004E47B8" w:rsidP="009A2AD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Uputom o obavljanju popisa imovine i obveza Ministarstva financija, KLASA: 400-01/15-01/112; URBROJ: 513-05-02-15-2 od 11. prosinca 2015. godine.</w:t>
      </w:r>
    </w:p>
    <w:p w14:paraId="14BCCEDE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</w:p>
    <w:p w14:paraId="51C26F75" w14:textId="1366C371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Temeljem članka 14. Pravilnika o proračunskom računovodstvu i računskom planu i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sukladno člancima 105. i 106. Zakona o proračunu, propisano je da proračun i proračunski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korisnici moraju popisati imovinu i obveze te navesti njihove pojedinačne vrijednosti na kraju svake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poslovne godine sa stanjem na datum bilance, odnosno obvezno provode usklađenje stvarnog i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knjigovodstvenog stanja na dan 31. prosinca.</w:t>
      </w:r>
    </w:p>
    <w:p w14:paraId="23B99302" w14:textId="735A4D68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Čelnik proračuna odnosno proračunskog korisnika dužan je, nadalje, u skladu s člankom15. stavak 1. istog Pravilnika, osnovati povjerenstvo za popis imovine i obveza na dan 31.prosinca. Nakon obavljenog popisa pov</w:t>
      </w:r>
      <w:r w:rsidR="009A2AD9">
        <w:rPr>
          <w:rFonts w:ascii="Times New Roman" w:hAnsi="Times New Roman" w:cs="Times New Roman"/>
          <w:sz w:val="24"/>
          <w:szCs w:val="24"/>
        </w:rPr>
        <w:t>jerenstvo je obvezno sastaviti I</w:t>
      </w:r>
      <w:r w:rsidRPr="009A2AD9">
        <w:rPr>
          <w:rFonts w:ascii="Times New Roman" w:hAnsi="Times New Roman" w:cs="Times New Roman"/>
          <w:sz w:val="24"/>
          <w:szCs w:val="24"/>
        </w:rPr>
        <w:t>zvještaj na temelju popisnih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lista i svojih zapažanja i predati ga čelniku, koji na temelju izvještaja i priloženih popisnih lista, u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okviru svojih ovlasti, odlučuje o:</w:t>
      </w:r>
    </w:p>
    <w:p w14:paraId="0F4E47C6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 načinu likvidacije utvrđenih manjkova,</w:t>
      </w:r>
    </w:p>
    <w:p w14:paraId="1D0DEDC2" w14:textId="09F7AF9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 načinu knjiženja utvrđenih viškova,</w:t>
      </w:r>
    </w:p>
    <w:p w14:paraId="3A66DDD4" w14:textId="78B8DB0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 otpisu nenaplativih i zastarjelih potraživanja i obveza,</w:t>
      </w:r>
    </w:p>
    <w:p w14:paraId="1758EA41" w14:textId="2ACDD7EE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 rashodovanju sredstava, opreme i sitnog inventara,</w:t>
      </w:r>
    </w:p>
    <w:p w14:paraId="5A018353" w14:textId="3BE668A8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lastRenderedPageBreak/>
        <w:t>- mjerama protiv osoba odgovornih za manjkove, oštećenja, neusklađenost knjigovodstvenog i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 xml:space="preserve"> stvarnog stanja, zastaru i nenaplativost potraživanja i slično.</w:t>
      </w:r>
    </w:p>
    <w:p w14:paraId="23AA296A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</w:p>
    <w:p w14:paraId="0717E15F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Čelnik proračuna odnosno proračunskog korisnika potom donosi odluku o usvajanju</w:t>
      </w:r>
    </w:p>
    <w:p w14:paraId="3A2DA14D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izvještaja o popisu imovine i obveza temeljem kojeg se vrši usklađenje, odnosno knjiženje u</w:t>
      </w:r>
    </w:p>
    <w:p w14:paraId="0391CBC3" w14:textId="4B988516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poslovnim knjigama na datum bilance, 31. prosinca.</w:t>
      </w:r>
    </w:p>
    <w:p w14:paraId="35367B67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</w:p>
    <w:p w14:paraId="0B42A194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II. POSTUPAK POPISA IMOVINE I OBVEZA</w:t>
      </w:r>
    </w:p>
    <w:p w14:paraId="163D64EA" w14:textId="0628F32A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2AD9">
        <w:rPr>
          <w:rFonts w:ascii="Times New Roman" w:hAnsi="Times New Roman" w:cs="Times New Roman"/>
          <w:sz w:val="24"/>
          <w:szCs w:val="24"/>
          <w:u w:val="single"/>
        </w:rPr>
        <w:t>Predmet popisa</w:t>
      </w:r>
    </w:p>
    <w:p w14:paraId="6C055671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E04113A" w14:textId="5EE303CA" w:rsidR="004E47B8" w:rsidRPr="009A2AD9" w:rsidRDefault="004E47B8" w:rsidP="009A2A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Godišnji popis imovine i obveza obvezan je za sve proračune i proračunske korisnike i čini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temelj za sastavljanje godišnjih financijskih izvještaja, koji trebaju pružiti točan, istinit i pouzdan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pregled imovine, obveza, vlastitih izvora, promjena financijskog položaja, uspješnosti i novčanih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tijekova.</w:t>
      </w:r>
    </w:p>
    <w:p w14:paraId="6837AEC1" w14:textId="4F6915C1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Popis se provodi primjenom zakonskih propisa uz primjenu načela urednosti, istinitosti,</w:t>
      </w:r>
      <w:r w:rsidR="00A06F92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potpunosti, sveobuhvatnosti, jedinstvenosti, preglednosti, budući svaka pogreška u popisu, ali i u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procjeni vrijednosti pojedinih dijelova imovine i obveza dovodi do pogrešno iskazanih pozicija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financijskih izvještaja.</w:t>
      </w:r>
    </w:p>
    <w:p w14:paraId="3B3813A1" w14:textId="23D21222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Predmet popisa su imovina i obveze, kako slijedi:</w:t>
      </w:r>
    </w:p>
    <w:p w14:paraId="4D0E572D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55E871" w14:textId="739C2C63" w:rsidR="004E47B8" w:rsidRPr="009A2AD9" w:rsidRDefault="004E47B8" w:rsidP="004E47B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NEFINANCIJSKA IMOVINA</w:t>
      </w:r>
    </w:p>
    <w:p w14:paraId="07C338E8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1.1. neproizvedena dugotrajna imovina</w:t>
      </w:r>
    </w:p>
    <w:p w14:paraId="676AC783" w14:textId="21EB74A3" w:rsidR="004E47B8" w:rsidRPr="009A2AD9" w:rsidRDefault="00C02851" w:rsidP="004E4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47B8" w:rsidRPr="009A2AD9">
        <w:rPr>
          <w:rFonts w:ascii="Times New Roman" w:hAnsi="Times New Roman" w:cs="Times New Roman"/>
          <w:sz w:val="24"/>
          <w:szCs w:val="24"/>
        </w:rPr>
        <w:t xml:space="preserve"> materijalna imovina (prirodna bogatstva): zemljište, rudna bogatstva, ostala prirodna</w:t>
      </w:r>
    </w:p>
    <w:p w14:paraId="0674E561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materijalna imovina,</w:t>
      </w:r>
    </w:p>
    <w:p w14:paraId="4D906638" w14:textId="0D745D4A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nematerijalna imovina: patenti, koncesije, licence, ostala prava, goodwil</w:t>
      </w:r>
      <w:r w:rsidR="00A06F92">
        <w:rPr>
          <w:rFonts w:ascii="Times New Roman" w:hAnsi="Times New Roman" w:cs="Times New Roman"/>
          <w:sz w:val="24"/>
          <w:szCs w:val="24"/>
        </w:rPr>
        <w:t>l</w:t>
      </w:r>
      <w:r w:rsidRPr="009A2AD9">
        <w:rPr>
          <w:rFonts w:ascii="Times New Roman" w:hAnsi="Times New Roman" w:cs="Times New Roman"/>
          <w:sz w:val="24"/>
          <w:szCs w:val="24"/>
        </w:rPr>
        <w:t>, ostala</w:t>
      </w:r>
    </w:p>
    <w:p w14:paraId="37AE6416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nematerijalna imovina;</w:t>
      </w:r>
    </w:p>
    <w:p w14:paraId="38426F7E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1.2. proizvedena dugotrajna imovina</w:t>
      </w:r>
    </w:p>
    <w:p w14:paraId="67BC03E5" w14:textId="6B8108EC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  građevinski objekti: stambeni objekti, poslovni objekti, ceste, željeznice i ostali prometni</w:t>
      </w:r>
    </w:p>
    <w:p w14:paraId="32EE6134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objekti, ostali građevinski objekti,</w:t>
      </w:r>
    </w:p>
    <w:p w14:paraId="7E13C8C6" w14:textId="72F33F5D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postrojenja i oprema: uredska oprema i namještaj, komunikacijska oprema, oprema za</w:t>
      </w:r>
    </w:p>
    <w:p w14:paraId="580A5FAB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održavanje i zaštitu, medicinska i laboratorijska oprema, instrumenti, uređaji i strojevi,</w:t>
      </w:r>
    </w:p>
    <w:p w14:paraId="21051A2F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sportska i glazbena oprema, uređaji, strojevi i oprema za ostale namjene,</w:t>
      </w:r>
    </w:p>
    <w:p w14:paraId="5BCA489A" w14:textId="6CEA2E05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 xml:space="preserve"> prijevozna sredstva: prijevozna sredstva u cestovnom prometu, prijevozna sredstva u</w:t>
      </w:r>
    </w:p>
    <w:p w14:paraId="7A501961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lastRenderedPageBreak/>
        <w:t>željezničkom prometu, prijevozna sredstva u pomorskom i riječnom prometu, prijevozna</w:t>
      </w:r>
    </w:p>
    <w:p w14:paraId="6DEA8B7B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sredstva u zračnom prometu,</w:t>
      </w:r>
    </w:p>
    <w:p w14:paraId="59F5E797" w14:textId="1D66E066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knjige, umjetnička djela i ostale izložbene vrijednosti: knjige, umjetnička djela (izložena u</w:t>
      </w:r>
    </w:p>
    <w:p w14:paraId="49C27A13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galerijama, muzejima i slično), muzejski izlošci i predmeti prirodnih rijetkosti, ostale</w:t>
      </w:r>
    </w:p>
    <w:p w14:paraId="44D20C29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nespomenute izložbene vrijednosti,</w:t>
      </w:r>
    </w:p>
    <w:p w14:paraId="492951E4" w14:textId="3435EA32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 xml:space="preserve"> višegodišnji nasadi i osnovno stado: višegodišnji nasadi i osnovno stado,</w:t>
      </w:r>
    </w:p>
    <w:p w14:paraId="51377F3A" w14:textId="3B18207E" w:rsidR="004E47B8" w:rsidRPr="009A2AD9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nematerijalna proizvedena imovina: istraživanje rudnih bogatstava, ulaganja u računalne</w:t>
      </w:r>
    </w:p>
    <w:p w14:paraId="5918C762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programe, umjetnička, literarna i znanstvena djela, ostala nematerijalna proizvedena</w:t>
      </w:r>
    </w:p>
    <w:p w14:paraId="26A5E959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imovina;</w:t>
      </w:r>
    </w:p>
    <w:p w14:paraId="45F5C0A4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1.3. plemeniti metali i ostale pohranjene vrijednosti</w:t>
      </w:r>
    </w:p>
    <w:p w14:paraId="7FEC2E17" w14:textId="16668F5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 plemeniti metali i drago kamenje, pohranjene knjige, umjetnička djela i slične vrijednosti;</w:t>
      </w:r>
    </w:p>
    <w:p w14:paraId="7795AFDA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</w:p>
    <w:p w14:paraId="22B11262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1.4. sitni inventar</w:t>
      </w:r>
    </w:p>
    <w:p w14:paraId="7E1AEDF9" w14:textId="44CDE134" w:rsidR="004E47B8" w:rsidRPr="009A2AD9" w:rsidRDefault="00165AE4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</w:t>
      </w:r>
      <w:r w:rsidR="004E47B8" w:rsidRPr="009A2AD9">
        <w:rPr>
          <w:rFonts w:ascii="Times New Roman" w:hAnsi="Times New Roman" w:cs="Times New Roman"/>
          <w:sz w:val="24"/>
          <w:szCs w:val="24"/>
        </w:rPr>
        <w:t xml:space="preserve"> zalihe sitnog inventara,</w:t>
      </w:r>
    </w:p>
    <w:p w14:paraId="6A286862" w14:textId="1FE50E6E" w:rsidR="004E47B8" w:rsidRPr="009A2AD9" w:rsidRDefault="00165AE4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-</w:t>
      </w:r>
      <w:r w:rsidR="004E47B8" w:rsidRPr="009A2AD9">
        <w:rPr>
          <w:rFonts w:ascii="Times New Roman" w:hAnsi="Times New Roman" w:cs="Times New Roman"/>
          <w:sz w:val="24"/>
          <w:szCs w:val="24"/>
        </w:rPr>
        <w:t xml:space="preserve"> sitni inventar u upotrebi;</w:t>
      </w:r>
    </w:p>
    <w:p w14:paraId="31674D3B" w14:textId="77777777" w:rsidR="00165AE4" w:rsidRPr="009A2AD9" w:rsidRDefault="00165AE4" w:rsidP="004E47B8">
      <w:pPr>
        <w:rPr>
          <w:rFonts w:ascii="Times New Roman" w:hAnsi="Times New Roman" w:cs="Times New Roman"/>
          <w:sz w:val="24"/>
          <w:szCs w:val="24"/>
        </w:rPr>
      </w:pPr>
    </w:p>
    <w:p w14:paraId="2249D43D" w14:textId="59505CCF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1.5. dugotrajna nefinancijska imovina u pripremi</w:t>
      </w:r>
      <w:r w:rsidRPr="009A2AD9">
        <w:rPr>
          <w:rFonts w:ascii="Times New Roman" w:hAnsi="Times New Roman" w:cs="Times New Roman"/>
          <w:sz w:val="24"/>
          <w:szCs w:val="24"/>
        </w:rPr>
        <w:t xml:space="preserve"> (građevinski objekti, postrojenja i oprema,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prijevozna sredstva, višegodišnji nasadi i osnovno stado, ostala nematerijalna proizvedena</w:t>
      </w:r>
      <w:r w:rsidR="009A2AD9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imovina, ostala nefinancijska dugotrajna imovina);</w:t>
      </w:r>
    </w:p>
    <w:p w14:paraId="4AB31FCA" w14:textId="60E65F9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1.6. proizvedena kratkotrajna imovina</w:t>
      </w:r>
      <w:r w:rsidRPr="009A2AD9">
        <w:rPr>
          <w:rFonts w:ascii="Times New Roman" w:hAnsi="Times New Roman" w:cs="Times New Roman"/>
          <w:sz w:val="24"/>
          <w:szCs w:val="24"/>
        </w:rPr>
        <w:t xml:space="preserve"> (zalihe za obavljanje djelatnosti, proizvodnja i proizvodi,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roba za daljnju prodaju).</w:t>
      </w:r>
    </w:p>
    <w:p w14:paraId="2958C671" w14:textId="77777777" w:rsidR="00165AE4" w:rsidRDefault="00165AE4" w:rsidP="004E47B8"/>
    <w:p w14:paraId="54D76CF0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 FINANCIJSKA IMOVINA</w:t>
      </w:r>
    </w:p>
    <w:p w14:paraId="3BBA7BB6" w14:textId="2A3E53DA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2.1. novac u banci i blagajni</w:t>
      </w:r>
      <w:r w:rsidRPr="009A2AD9">
        <w:rPr>
          <w:rFonts w:ascii="Times New Roman" w:hAnsi="Times New Roman" w:cs="Times New Roman"/>
          <w:sz w:val="24"/>
          <w:szCs w:val="24"/>
        </w:rPr>
        <w:t xml:space="preserve"> (novac u banci: novac na računu HNB, novac na računu kod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tuzemnih poslovnih banaka, novac na računu kod inozemnih poslovnih banaka, prijelazni račun</w:t>
      </w:r>
      <w:r w:rsidR="00C02851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,izdvojena novčana sredstva, novac u blagajni: glavna blagajna);</w:t>
      </w:r>
    </w:p>
    <w:p w14:paraId="7C28BC12" w14:textId="19C1489F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 xml:space="preserve">2.2. depoziti, jamčevni </w:t>
      </w:r>
      <w:r w:rsidR="00424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b/>
          <w:bCs/>
          <w:sz w:val="24"/>
          <w:szCs w:val="24"/>
        </w:rPr>
        <w:t>polozi i potraživanja od zaposlenih te za više plaćene poreze i ostalo</w:t>
      </w:r>
    </w:p>
    <w:p w14:paraId="757E7B07" w14:textId="02D4AD32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(depoziti u kreditnim i ostalim financijskim institucijama: depoziti u tuzemnim kreditnim i ostalim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financijskim institucijama, depoziti u inozemnim kreditnim i ostalim financijskim institucijama,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 xml:space="preserve">jamčevni </w:t>
      </w:r>
      <w:r w:rsidR="007F7D8A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polozi, potraživanja od zaposlenih, potraživanja za više plaćene poreze i doprinose:</w:t>
      </w:r>
    </w:p>
    <w:p w14:paraId="744B7995" w14:textId="005E34E3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lastRenderedPageBreak/>
        <w:t>potraživanja za više plaćene poreze, potraživanja za porez na dodanu vrijednost kod obveznika,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potraživanja za više plaćene carine i carinske pristojbe, potraživanja za više plaćene ostale poreze,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potraživanja za više plaćene doprinose, ostala potraživanja: potraživanja za naknade koje se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refundiraju i predujmove, ostala nespomenuta potraživanja);</w:t>
      </w:r>
    </w:p>
    <w:p w14:paraId="0E843FF8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2.3. potraživanja za dane zajmove</w:t>
      </w:r>
      <w:r w:rsidRPr="009A2AD9">
        <w:rPr>
          <w:rFonts w:ascii="Times New Roman" w:hAnsi="Times New Roman" w:cs="Times New Roman"/>
          <w:sz w:val="24"/>
          <w:szCs w:val="24"/>
        </w:rPr>
        <w:t xml:space="preserve"> (zajmovi međunarodnim organizacijama, institucijama i</w:t>
      </w:r>
    </w:p>
    <w:p w14:paraId="1739C06E" w14:textId="51D8AA61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tijelima EU te inozemnim vladama, zajmovi neprofitnim organizacijama, građanima i kućanstvima,</w:t>
      </w:r>
      <w:r w:rsidR="007A6B24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zajmovi kreditnim i ostalim financijskim institucijama u javnom sektoru, zajmovi trgovačkim</w:t>
      </w:r>
      <w:r w:rsidR="0001496F">
        <w:rPr>
          <w:rFonts w:ascii="Times New Roman" w:hAnsi="Times New Roman" w:cs="Times New Roman"/>
          <w:sz w:val="24"/>
          <w:szCs w:val="24"/>
        </w:rPr>
        <w:t xml:space="preserve">  </w:t>
      </w:r>
      <w:r w:rsidRPr="009A2AD9">
        <w:rPr>
          <w:rFonts w:ascii="Times New Roman" w:hAnsi="Times New Roman" w:cs="Times New Roman"/>
          <w:sz w:val="24"/>
          <w:szCs w:val="24"/>
        </w:rPr>
        <w:t>društvima u javnom sektoru, zajmovi kreditnim i ostalim financijskim institucijama izvan javnog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sektora, zajmovi trgovačkim društvima i obrtnicima izvan javnog sektora, zajmovi drugim razinama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vlasti);</w:t>
      </w:r>
    </w:p>
    <w:p w14:paraId="68F1AB8C" w14:textId="207234E3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2.4. vrijednosni papiri</w:t>
      </w:r>
      <w:r w:rsidRPr="009A2AD9">
        <w:rPr>
          <w:rFonts w:ascii="Times New Roman" w:hAnsi="Times New Roman" w:cs="Times New Roman"/>
          <w:sz w:val="24"/>
          <w:szCs w:val="24"/>
        </w:rPr>
        <w:t xml:space="preserve"> (čekovi, komercijalni i blagajnički zapisi, mjenice, obveznice, opcije i drugi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financijski derivati, ostali vrijednosni papiri);</w:t>
      </w:r>
    </w:p>
    <w:p w14:paraId="7A928861" w14:textId="6FDF7103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2.5. dionice i udjeli u glavnici</w:t>
      </w:r>
      <w:r w:rsidRPr="009A2AD9">
        <w:rPr>
          <w:rFonts w:ascii="Times New Roman" w:hAnsi="Times New Roman" w:cs="Times New Roman"/>
          <w:sz w:val="24"/>
          <w:szCs w:val="24"/>
        </w:rPr>
        <w:t xml:space="preserve"> (dionice i udjeli u glavnici kreditnih i ostalih financijskih institucija u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javnom sektoru, dionice i udjeli u glavnici trgovačkih društava u javnom sektoru, dionice i udjeli u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glavnici kreditnih i ostalih financijskih institucija izvan javnog sektora, dionice i udjeli u glavnici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trgovačkih društava izvan javnog sektora);</w:t>
      </w:r>
    </w:p>
    <w:p w14:paraId="6286EC58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2.6. potraživanja za prihode poslovanja</w:t>
      </w:r>
      <w:r w:rsidRPr="009A2AD9">
        <w:rPr>
          <w:rFonts w:ascii="Times New Roman" w:hAnsi="Times New Roman" w:cs="Times New Roman"/>
          <w:sz w:val="24"/>
          <w:szCs w:val="24"/>
        </w:rPr>
        <w:t xml:space="preserve"> (potraživanja za poreze, potraživanja za doprinose,</w:t>
      </w:r>
    </w:p>
    <w:p w14:paraId="6D25D697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potraživanja za pomoći od međunarodnih organizacija, institucija i tijela EU te proračunskih</w:t>
      </w:r>
    </w:p>
    <w:p w14:paraId="216A5C22" w14:textId="12AC62BA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korisnika temeljem prijenosa sredstava EU, potraživanja za prihode od imovine, potraživanja za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upravne i administrativne pristojbe, pristojbe po posebnim propisima i naknade, potraživanja za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prihode od prodaje proizvoda i robe te pruženih usluga, potraživanja za prihode iż proračuna,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potraživanja za kazne i upravne mjere te ostale prihode);</w:t>
      </w:r>
    </w:p>
    <w:p w14:paraId="085D4518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2.7. potraživanja od prodaje nefinancijske imovine</w:t>
      </w:r>
      <w:r w:rsidRPr="009A2AD9">
        <w:rPr>
          <w:rFonts w:ascii="Times New Roman" w:hAnsi="Times New Roman" w:cs="Times New Roman"/>
          <w:sz w:val="24"/>
          <w:szCs w:val="24"/>
        </w:rPr>
        <w:t xml:space="preserve"> (potraživanja od prodaje neproizvedene</w:t>
      </w:r>
    </w:p>
    <w:p w14:paraId="7D305ACB" w14:textId="77777777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dugotrajne imovine, potraživanja od prodaje proizvedene dugotrajne imovine, potraživanja od</w:t>
      </w:r>
    </w:p>
    <w:p w14:paraId="0F1C66C9" w14:textId="0DC64F34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sz w:val="24"/>
          <w:szCs w:val="24"/>
        </w:rPr>
        <w:t>prodaje plemenitih metala i ostalih pohranjenih vrijednosti, potraživanja od prodaje proizvedene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kratkotrajne imovine);</w:t>
      </w:r>
    </w:p>
    <w:p w14:paraId="42016A7E" w14:textId="25BDBB08" w:rsidR="004E47B8" w:rsidRPr="009A2AD9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2.8. rashodi budućih razdoblja i nedospjela naplata prihoda</w:t>
      </w:r>
      <w:r w:rsidRPr="009A2AD9">
        <w:rPr>
          <w:rFonts w:ascii="Times New Roman" w:hAnsi="Times New Roman" w:cs="Times New Roman"/>
          <w:sz w:val="24"/>
          <w:szCs w:val="24"/>
        </w:rPr>
        <w:t xml:space="preserve"> (aktivna vremenska razgraničenja)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9A2AD9">
        <w:rPr>
          <w:rFonts w:ascii="Times New Roman" w:hAnsi="Times New Roman" w:cs="Times New Roman"/>
          <w:sz w:val="24"/>
          <w:szCs w:val="24"/>
        </w:rPr>
        <w:t>(rashodi budućih razdoblja, nedospjela naplata prihoda).</w:t>
      </w:r>
    </w:p>
    <w:p w14:paraId="19EB8D83" w14:textId="77777777" w:rsidR="00165AE4" w:rsidRDefault="00165AE4" w:rsidP="004E47B8">
      <w:pPr>
        <w:rPr>
          <w:rFonts w:ascii="Times New Roman" w:hAnsi="Times New Roman" w:cs="Times New Roman"/>
          <w:sz w:val="24"/>
          <w:szCs w:val="24"/>
        </w:rPr>
      </w:pPr>
    </w:p>
    <w:p w14:paraId="7ABCDAEC" w14:textId="77777777" w:rsidR="0001496F" w:rsidRPr="009A2AD9" w:rsidRDefault="0001496F" w:rsidP="004E47B8">
      <w:pPr>
        <w:rPr>
          <w:rFonts w:ascii="Times New Roman" w:hAnsi="Times New Roman" w:cs="Times New Roman"/>
          <w:sz w:val="24"/>
          <w:szCs w:val="24"/>
        </w:rPr>
      </w:pPr>
    </w:p>
    <w:p w14:paraId="4B5F37B1" w14:textId="77777777" w:rsidR="004E47B8" w:rsidRPr="009A2AD9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AD9">
        <w:rPr>
          <w:rFonts w:ascii="Times New Roman" w:hAnsi="Times New Roman" w:cs="Times New Roman"/>
          <w:b/>
          <w:bCs/>
          <w:sz w:val="24"/>
          <w:szCs w:val="24"/>
        </w:rPr>
        <w:t>3. OBVEZE</w:t>
      </w:r>
    </w:p>
    <w:p w14:paraId="1EE86BED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>3.1. obveze za rashode poslovanja</w:t>
      </w:r>
      <w:r w:rsidRPr="0001496F">
        <w:rPr>
          <w:rFonts w:ascii="Times New Roman" w:hAnsi="Times New Roman" w:cs="Times New Roman"/>
          <w:sz w:val="24"/>
          <w:szCs w:val="24"/>
        </w:rPr>
        <w:t xml:space="preserve"> (obveze za zaposlene, obveze za materijalne rashode,</w:t>
      </w:r>
    </w:p>
    <w:p w14:paraId="558128C8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obveze za financijske rashode, obveze za subvencije, obveze temeljem sredstava pomoći EU,</w:t>
      </w:r>
    </w:p>
    <w:p w14:paraId="295D50BA" w14:textId="76E82170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obveze za naknade građanima i kućanstvima, obveze za kazne, naknade šteta i kapitalne pomoći,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ostale tekuće obveze);</w:t>
      </w:r>
    </w:p>
    <w:p w14:paraId="7BEEA5BD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>3.2. obveze za nabavu nefinancijske imovine</w:t>
      </w:r>
      <w:r w:rsidRPr="0001496F">
        <w:rPr>
          <w:rFonts w:ascii="Times New Roman" w:hAnsi="Times New Roman" w:cs="Times New Roman"/>
          <w:sz w:val="24"/>
          <w:szCs w:val="24"/>
        </w:rPr>
        <w:t xml:space="preserve"> (obveze za nabavu neproizvedene dugotrajne</w:t>
      </w:r>
    </w:p>
    <w:p w14:paraId="0D595061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lastRenderedPageBreak/>
        <w:t>imovine: materijalna imovina-prirodna bogatstva, nematerijalna imovina, obveze za nabavu</w:t>
      </w:r>
    </w:p>
    <w:p w14:paraId="39D51883" w14:textId="3C39D4F8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proizvedene dugotrajne imovine: građevinski objekti, postrojenja i oprema, prijevozna sredstva,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knjige, umjetnička djela i ostale izložbene vrijednosti, višegodišnji nasadi i osnovno stado,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nematerijalna proizvedena imovina, obveze za plemenite metale i ostale pohranjene vrijednosti,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obveze za nabavu zaliha, obveze za dodatna ulaganja na nefinancijskoj imovini: dodatna ulaganja</w:t>
      </w:r>
      <w:r w:rsidR="0001496F">
        <w:rPr>
          <w:rFonts w:ascii="Times New Roman" w:hAnsi="Times New Roman" w:cs="Times New Roman"/>
          <w:sz w:val="24"/>
          <w:szCs w:val="24"/>
        </w:rPr>
        <w:t xml:space="preserve">  </w:t>
      </w:r>
      <w:r w:rsidRPr="0001496F">
        <w:rPr>
          <w:rFonts w:ascii="Times New Roman" w:hAnsi="Times New Roman" w:cs="Times New Roman"/>
          <w:sz w:val="24"/>
          <w:szCs w:val="24"/>
        </w:rPr>
        <w:t>na građevinskim objektima, dodatna ulag</w:t>
      </w:r>
      <w:r w:rsidR="0001496F">
        <w:rPr>
          <w:rFonts w:ascii="Times New Roman" w:hAnsi="Times New Roman" w:cs="Times New Roman"/>
          <w:sz w:val="24"/>
          <w:szCs w:val="24"/>
        </w:rPr>
        <w:t>a</w:t>
      </w:r>
      <w:r w:rsidRPr="0001496F">
        <w:rPr>
          <w:rFonts w:ascii="Times New Roman" w:hAnsi="Times New Roman" w:cs="Times New Roman"/>
          <w:sz w:val="24"/>
          <w:szCs w:val="24"/>
        </w:rPr>
        <w:t>nja na postrojenjima i opremi, dodatna ulaganja na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prijevoznim sredstvima, dodatna ulaganja za ostalu nefinancijsku imovinu);</w:t>
      </w:r>
    </w:p>
    <w:p w14:paraId="3F1A1FDF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>3.3. obveze za vrijednosne papire</w:t>
      </w:r>
      <w:r w:rsidRPr="0001496F">
        <w:rPr>
          <w:rFonts w:ascii="Times New Roman" w:hAnsi="Times New Roman" w:cs="Times New Roman"/>
          <w:sz w:val="24"/>
          <w:szCs w:val="24"/>
        </w:rPr>
        <w:t xml:space="preserve"> (obveze za čekove, obveze za trezorske zapise, obveze za</w:t>
      </w:r>
    </w:p>
    <w:p w14:paraId="68459662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mjenice, obveze za obveznice, obveze za opcije i druge financijske derivate, obveze za ostale</w:t>
      </w:r>
    </w:p>
    <w:p w14:paraId="50A72EC7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vrijednosne papire);</w:t>
      </w:r>
    </w:p>
    <w:p w14:paraId="38BA67D4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>3.4. obveze za kredite i zajmove</w:t>
      </w:r>
      <w:r w:rsidRPr="0001496F">
        <w:rPr>
          <w:rFonts w:ascii="Times New Roman" w:hAnsi="Times New Roman" w:cs="Times New Roman"/>
          <w:sz w:val="24"/>
          <w:szCs w:val="24"/>
        </w:rPr>
        <w:t xml:space="preserve"> (obveze za primljene kredite i zajmove od međunarodnih</w:t>
      </w:r>
    </w:p>
    <w:p w14:paraId="1571A360" w14:textId="58CC2A8E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organizacija, institucija i tijela EU te inozemnih vlada, obveze za kredite i zajmove od kreditnih i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ostalih financijsk</w:t>
      </w:r>
      <w:r w:rsidR="00A06F92">
        <w:rPr>
          <w:rFonts w:ascii="Times New Roman" w:hAnsi="Times New Roman" w:cs="Times New Roman"/>
          <w:sz w:val="24"/>
          <w:szCs w:val="24"/>
        </w:rPr>
        <w:t>i</w:t>
      </w:r>
      <w:r w:rsidRPr="0001496F">
        <w:rPr>
          <w:rFonts w:ascii="Times New Roman" w:hAnsi="Times New Roman" w:cs="Times New Roman"/>
          <w:sz w:val="24"/>
          <w:szCs w:val="24"/>
        </w:rPr>
        <w:t>h institucija u javnom sektoru, obveze za zajmove od trgovačkih društava u</w:t>
      </w:r>
      <w:r w:rsidR="00A06F92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javnom sektoru, obveze za kredite i zajmove od kreditnih i ostalih financijskih institucija izvan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javnog sektora, obveze za zajmove od trgovačkih društava i obrtnika izvan javnog sektora, obveze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za zajmove od drugih razina vlasti;</w:t>
      </w:r>
    </w:p>
    <w:p w14:paraId="43956062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>3.5. odgođeno plaćanje rashoda i prihodi budućih razdoblja</w:t>
      </w:r>
      <w:r w:rsidRPr="0001496F">
        <w:rPr>
          <w:rFonts w:ascii="Times New Roman" w:hAnsi="Times New Roman" w:cs="Times New Roman"/>
          <w:sz w:val="24"/>
          <w:szCs w:val="24"/>
        </w:rPr>
        <w:t xml:space="preserve"> (pasivna vremenska</w:t>
      </w:r>
    </w:p>
    <w:p w14:paraId="549F6684" w14:textId="7CA0ABF5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razgraničenja) (odgođeno plaćanje rashoda, naplaćeni prihodi budućih razdoblja).</w:t>
      </w:r>
    </w:p>
    <w:p w14:paraId="3AF1E03F" w14:textId="77777777" w:rsidR="00165AE4" w:rsidRPr="0001496F" w:rsidRDefault="00165AE4" w:rsidP="004E47B8">
      <w:pPr>
        <w:rPr>
          <w:rFonts w:ascii="Times New Roman" w:hAnsi="Times New Roman" w:cs="Times New Roman"/>
          <w:sz w:val="24"/>
          <w:szCs w:val="24"/>
        </w:rPr>
      </w:pPr>
    </w:p>
    <w:p w14:paraId="2647DB07" w14:textId="270BB276" w:rsidR="00165AE4" w:rsidRPr="0001496F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 xml:space="preserve">4. VLASTITI </w:t>
      </w:r>
      <w:r w:rsidR="00424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b/>
          <w:bCs/>
          <w:sz w:val="24"/>
          <w:szCs w:val="24"/>
        </w:rPr>
        <w:t>IZVORI</w:t>
      </w:r>
    </w:p>
    <w:p w14:paraId="0B6BA1DD" w14:textId="77777777" w:rsidR="004E47B8" w:rsidRPr="0001496F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t>5. IZVANBILANČNI ZAPISI</w:t>
      </w:r>
    </w:p>
    <w:p w14:paraId="3B2D5AE7" w14:textId="77777777" w:rsidR="004E47B8" w:rsidRPr="0001496F" w:rsidRDefault="004E47B8" w:rsidP="004E47B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  <w:u w:val="single"/>
        </w:rPr>
        <w:t>Postupak i radnje vezane za popis</w:t>
      </w:r>
    </w:p>
    <w:p w14:paraId="5605228E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Cjeloviti postupak popisa obuhvaća slijedeće radnje:</w:t>
      </w:r>
    </w:p>
    <w:p w14:paraId="6936F7A8" w14:textId="481A5F65" w:rsidR="004E47B8" w:rsidRPr="0001496F" w:rsidRDefault="004E47B8" w:rsidP="004E47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pripremne radnje: donošenje odluke o popisu i o imenovanju povjerenstava za popis, izradu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plana popisa, ažuriranje operativnih i knjigovodstvenih evidencija, priprema popisnih lista i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popisnih listića odgovarajućih sadržaja za pojedine vrste imovine, priprema imovine za</w:t>
      </w:r>
      <w:r w:rsidR="0001496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popis, izdavanje naputka o provođenju popisa,</w:t>
      </w:r>
    </w:p>
    <w:p w14:paraId="7CC7E575" w14:textId="1AB63426" w:rsidR="004E47B8" w:rsidRPr="0001496F" w:rsidRDefault="0001496F" w:rsidP="004E4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5AE4" w:rsidRPr="0001496F">
        <w:rPr>
          <w:rFonts w:ascii="Times New Roman" w:hAnsi="Times New Roman" w:cs="Times New Roman"/>
          <w:sz w:val="24"/>
          <w:szCs w:val="24"/>
        </w:rPr>
        <w:t>-</w:t>
      </w:r>
      <w:r w:rsidR="004E47B8" w:rsidRPr="0001496F">
        <w:rPr>
          <w:rFonts w:ascii="Times New Roman" w:hAnsi="Times New Roman" w:cs="Times New Roman"/>
          <w:sz w:val="24"/>
          <w:szCs w:val="24"/>
        </w:rPr>
        <w:t xml:space="preserve"> utvrđivanje stvarnog stanja,</w:t>
      </w:r>
    </w:p>
    <w:p w14:paraId="1BBABC42" w14:textId="3D8B8889" w:rsidR="004E47B8" w:rsidRPr="0001496F" w:rsidRDefault="00165AE4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-</w:t>
      </w:r>
      <w:r w:rsidR="004E47B8" w:rsidRPr="0001496F">
        <w:rPr>
          <w:rFonts w:ascii="Times New Roman" w:hAnsi="Times New Roman" w:cs="Times New Roman"/>
          <w:sz w:val="24"/>
          <w:szCs w:val="24"/>
        </w:rPr>
        <w:t xml:space="preserve"> procjenu pojedinih oblika imovine i obveza,</w:t>
      </w:r>
    </w:p>
    <w:p w14:paraId="65D4E21A" w14:textId="3A2445E3" w:rsidR="004E47B8" w:rsidRPr="0001496F" w:rsidRDefault="00165AE4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-</w:t>
      </w:r>
      <w:r w:rsidR="004E47B8" w:rsidRPr="0001496F">
        <w:rPr>
          <w:rFonts w:ascii="Times New Roman" w:hAnsi="Times New Roman" w:cs="Times New Roman"/>
          <w:sz w:val="24"/>
          <w:szCs w:val="24"/>
        </w:rPr>
        <w:t xml:space="preserve"> utvrđivanje inventurnih razlika,</w:t>
      </w:r>
    </w:p>
    <w:p w14:paraId="32F2ED24" w14:textId="558A5705" w:rsidR="004E47B8" w:rsidRPr="0001496F" w:rsidRDefault="00165AE4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-</w:t>
      </w:r>
      <w:r w:rsidR="004E47B8" w:rsidRPr="0001496F">
        <w:rPr>
          <w:rFonts w:ascii="Times New Roman" w:hAnsi="Times New Roman" w:cs="Times New Roman"/>
          <w:sz w:val="24"/>
          <w:szCs w:val="24"/>
        </w:rPr>
        <w:t xml:space="preserve"> izradu izvještaja o izvršenom popisu koji će sadržavati inventurne razlike s vrijednosnim</w:t>
      </w:r>
    </w:p>
    <w:p w14:paraId="2C8054EC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pokazateljima i prijedloge knjiženja i likvidacija utvrđenih inventurnih razlika.</w:t>
      </w:r>
    </w:p>
    <w:p w14:paraId="06CA2346" w14:textId="77777777" w:rsidR="0042491D" w:rsidRDefault="0042491D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B7F612" w14:textId="77777777" w:rsidR="0042491D" w:rsidRDefault="0042491D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46A937" w14:textId="77777777" w:rsidR="004E47B8" w:rsidRPr="0001496F" w:rsidRDefault="004E47B8" w:rsidP="004E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96F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OBRAZLOŽENJE PRIJEDLOGA ZAKLJUČKA</w:t>
      </w:r>
    </w:p>
    <w:p w14:paraId="558CBD5C" w14:textId="7CE2E4D0" w:rsidR="00DE511F" w:rsidRDefault="004E47B8" w:rsidP="00DE511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U prvoj točki Prijedloga zaključka predloženo je</w:t>
      </w:r>
      <w:r w:rsidR="0001496F">
        <w:rPr>
          <w:rFonts w:ascii="Times New Roman" w:hAnsi="Times New Roman" w:cs="Times New Roman"/>
          <w:sz w:val="24"/>
          <w:szCs w:val="24"/>
        </w:rPr>
        <w:t xml:space="preserve"> usvajanje Izvještaja P</w:t>
      </w:r>
      <w:r w:rsidRPr="0001496F">
        <w:rPr>
          <w:rFonts w:ascii="Times New Roman" w:hAnsi="Times New Roman" w:cs="Times New Roman"/>
          <w:sz w:val="24"/>
          <w:szCs w:val="24"/>
        </w:rPr>
        <w:t xml:space="preserve">ovjerenstva u cijelosti. </w:t>
      </w:r>
    </w:p>
    <w:p w14:paraId="0A39FBCC" w14:textId="32E60CFC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U drugoj točki utvrđu</w:t>
      </w:r>
      <w:r w:rsidR="0001496F">
        <w:rPr>
          <w:rFonts w:ascii="Times New Roman" w:hAnsi="Times New Roman" w:cs="Times New Roman"/>
          <w:sz w:val="24"/>
          <w:szCs w:val="24"/>
        </w:rPr>
        <w:t>je se da je Izvještaj  p</w:t>
      </w:r>
      <w:r w:rsidRPr="0001496F">
        <w:rPr>
          <w:rFonts w:ascii="Times New Roman" w:hAnsi="Times New Roman" w:cs="Times New Roman"/>
          <w:sz w:val="24"/>
          <w:szCs w:val="24"/>
        </w:rPr>
        <w:t>ovjerenstva sastavni</w:t>
      </w:r>
      <w:r w:rsidR="00DE511F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dio zaključka (prilog).</w:t>
      </w:r>
    </w:p>
    <w:p w14:paraId="6D7D7961" w14:textId="2B897436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U trećoj točki utvrđuje se sveukupna vrijednost bilančne i izvan</w:t>
      </w:r>
      <w:r w:rsidR="00A06F92">
        <w:rPr>
          <w:rFonts w:ascii="Times New Roman" w:hAnsi="Times New Roman" w:cs="Times New Roman"/>
          <w:sz w:val="24"/>
          <w:szCs w:val="24"/>
        </w:rPr>
        <w:t xml:space="preserve"> </w:t>
      </w:r>
      <w:r w:rsidRPr="0001496F">
        <w:rPr>
          <w:rFonts w:ascii="Times New Roman" w:hAnsi="Times New Roman" w:cs="Times New Roman"/>
          <w:sz w:val="24"/>
          <w:szCs w:val="24"/>
        </w:rPr>
        <w:t>bilančne nefinancijske</w:t>
      </w:r>
    </w:p>
    <w:p w14:paraId="01A667E4" w14:textId="77777777" w:rsidR="004E47B8" w:rsidRPr="0001496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imovine.</w:t>
      </w:r>
    </w:p>
    <w:p w14:paraId="702DEB40" w14:textId="77777777" w:rsidR="00DE511F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01496F">
        <w:rPr>
          <w:rFonts w:ascii="Times New Roman" w:hAnsi="Times New Roman" w:cs="Times New Roman"/>
          <w:sz w:val="24"/>
          <w:szCs w:val="24"/>
        </w:rPr>
        <w:t>U četvrtoj točki predloženo je</w:t>
      </w:r>
      <w:r w:rsidR="0001496F">
        <w:rPr>
          <w:rFonts w:ascii="Times New Roman" w:hAnsi="Times New Roman" w:cs="Times New Roman"/>
          <w:sz w:val="24"/>
          <w:szCs w:val="24"/>
        </w:rPr>
        <w:t xml:space="preserve"> usvajanje prijedloga  P</w:t>
      </w:r>
      <w:r w:rsidR="00166CD5">
        <w:rPr>
          <w:rFonts w:ascii="Times New Roman" w:hAnsi="Times New Roman" w:cs="Times New Roman"/>
          <w:sz w:val="24"/>
          <w:szCs w:val="24"/>
        </w:rPr>
        <w:t xml:space="preserve">ovjerenstva </w:t>
      </w:r>
      <w:r w:rsidRPr="0001496F">
        <w:rPr>
          <w:rFonts w:ascii="Times New Roman" w:hAnsi="Times New Roman" w:cs="Times New Roman"/>
          <w:sz w:val="24"/>
          <w:szCs w:val="24"/>
        </w:rPr>
        <w:t>:</w:t>
      </w:r>
    </w:p>
    <w:p w14:paraId="03D3D1AA" w14:textId="7B627FAB" w:rsidR="004E47B8" w:rsidRPr="0042491D" w:rsidRDefault="00166CD5" w:rsidP="004E4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7B8" w:rsidRPr="0001496F">
        <w:rPr>
          <w:rFonts w:ascii="Times New Roman" w:hAnsi="Times New Roman" w:cs="Times New Roman"/>
          <w:sz w:val="24"/>
          <w:szCs w:val="24"/>
        </w:rPr>
        <w:t xml:space="preserve"> da u svrhu usklađenja stvarnog stanja sa knjigovodstvenim na</w:t>
      </w:r>
      <w:r w:rsidR="00424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31. prosincem 202</w:t>
      </w:r>
      <w:r w:rsidR="00A44E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godine, posebnim zaklj</w:t>
      </w:r>
      <w:r w:rsidR="00DE511F">
        <w:rPr>
          <w:rFonts w:ascii="Times New Roman" w:hAnsi="Times New Roman" w:cs="Times New Roman"/>
          <w:sz w:val="24"/>
          <w:szCs w:val="24"/>
        </w:rPr>
        <w:t>učkom predla</w:t>
      </w:r>
      <w:r w:rsidR="004E47B8" w:rsidRPr="0001496F">
        <w:rPr>
          <w:rFonts w:ascii="Times New Roman" w:hAnsi="Times New Roman" w:cs="Times New Roman"/>
          <w:sz w:val="24"/>
          <w:szCs w:val="24"/>
        </w:rPr>
        <w:t>že otpis obveza i otpis</w:t>
      </w:r>
      <w:r w:rsidR="0042491D">
        <w:rPr>
          <w:rFonts w:ascii="Times New Roman" w:hAnsi="Times New Roman" w:cs="Times New Roman"/>
          <w:sz w:val="24"/>
          <w:szCs w:val="24"/>
        </w:rPr>
        <w:t xml:space="preserve"> </w:t>
      </w:r>
      <w:r w:rsidR="004E47B8" w:rsidRPr="0001496F">
        <w:rPr>
          <w:rFonts w:ascii="Times New Roman" w:hAnsi="Times New Roman" w:cs="Times New Roman"/>
          <w:sz w:val="24"/>
          <w:szCs w:val="24"/>
        </w:rPr>
        <w:t>potraživanja sukladno Zakonu o proračunu („Narodne novine” broj 87/08, 136/12 i 15/15),</w:t>
      </w:r>
      <w:r w:rsidR="005D689B">
        <w:rPr>
          <w:rFonts w:ascii="Times New Roman" w:hAnsi="Times New Roman" w:cs="Times New Roman"/>
          <w:sz w:val="24"/>
          <w:szCs w:val="24"/>
        </w:rPr>
        <w:t xml:space="preserve"> </w:t>
      </w:r>
      <w:r w:rsidR="004E47B8" w:rsidRPr="0042491D">
        <w:rPr>
          <w:rFonts w:ascii="Times New Roman" w:hAnsi="Times New Roman" w:cs="Times New Roman"/>
          <w:sz w:val="24"/>
          <w:szCs w:val="24"/>
        </w:rPr>
        <w:t>Uredbi o kriterijima, mjerilima i postupku za odgodu plaćanja, obročnu otplatu duga te</w:t>
      </w:r>
      <w:r w:rsidR="005D689B">
        <w:rPr>
          <w:rFonts w:ascii="Times New Roman" w:hAnsi="Times New Roman" w:cs="Times New Roman"/>
          <w:sz w:val="24"/>
          <w:szCs w:val="24"/>
        </w:rPr>
        <w:t xml:space="preserve"> </w:t>
      </w:r>
      <w:r w:rsidR="004E47B8" w:rsidRPr="0042491D">
        <w:rPr>
          <w:rFonts w:ascii="Times New Roman" w:hAnsi="Times New Roman" w:cs="Times New Roman"/>
          <w:sz w:val="24"/>
          <w:szCs w:val="24"/>
        </w:rPr>
        <w:t>prodaju, otpis ili djelomičan otpis potraživanja („Narodne novine” broj 52/13, 94/14), Odluci</w:t>
      </w:r>
      <w:r w:rsidR="005D689B">
        <w:rPr>
          <w:rFonts w:ascii="Times New Roman" w:hAnsi="Times New Roman" w:cs="Times New Roman"/>
          <w:sz w:val="24"/>
          <w:szCs w:val="24"/>
        </w:rPr>
        <w:t xml:space="preserve"> </w:t>
      </w:r>
      <w:r w:rsidR="004E47B8" w:rsidRPr="0042491D">
        <w:rPr>
          <w:rFonts w:ascii="Times New Roman" w:hAnsi="Times New Roman" w:cs="Times New Roman"/>
          <w:sz w:val="24"/>
          <w:szCs w:val="24"/>
        </w:rPr>
        <w:t>o izvršavanju proračuna za 202</w:t>
      </w:r>
      <w:r w:rsidR="00A44E57">
        <w:rPr>
          <w:rFonts w:ascii="Times New Roman" w:hAnsi="Times New Roman" w:cs="Times New Roman"/>
          <w:sz w:val="24"/>
          <w:szCs w:val="24"/>
        </w:rPr>
        <w:t>3</w:t>
      </w:r>
      <w:r w:rsidR="004E47B8" w:rsidRPr="0042491D">
        <w:rPr>
          <w:rFonts w:ascii="Times New Roman" w:hAnsi="Times New Roman" w:cs="Times New Roman"/>
          <w:sz w:val="24"/>
          <w:szCs w:val="24"/>
        </w:rPr>
        <w:t>. godin</w:t>
      </w:r>
      <w:r w:rsidR="0042491D" w:rsidRPr="0042491D">
        <w:rPr>
          <w:rFonts w:ascii="Times New Roman" w:hAnsi="Times New Roman" w:cs="Times New Roman"/>
          <w:sz w:val="24"/>
          <w:szCs w:val="24"/>
        </w:rPr>
        <w:t>u („Službeni</w:t>
      </w:r>
      <w:r>
        <w:rPr>
          <w:rFonts w:ascii="Times New Roman" w:hAnsi="Times New Roman" w:cs="Times New Roman"/>
          <w:sz w:val="24"/>
          <w:szCs w:val="24"/>
        </w:rPr>
        <w:t xml:space="preserve"> Glasnik Općine Kali br.12/21</w:t>
      </w:r>
      <w:r w:rsidR="0001496F" w:rsidRPr="0042491D">
        <w:rPr>
          <w:rFonts w:ascii="Times New Roman" w:hAnsi="Times New Roman" w:cs="Times New Roman"/>
          <w:sz w:val="24"/>
          <w:szCs w:val="24"/>
        </w:rPr>
        <w:t xml:space="preserve">” </w:t>
      </w:r>
      <w:r w:rsidR="004E47B8" w:rsidRPr="0042491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7B8" w:rsidRPr="0042491D">
        <w:rPr>
          <w:rFonts w:ascii="Times New Roman" w:hAnsi="Times New Roman" w:cs="Times New Roman"/>
          <w:sz w:val="24"/>
          <w:szCs w:val="24"/>
        </w:rPr>
        <w:t>Općem poreznom zakonu („Narodne novine” broj 115/16, 106/18, 121/19, 32/20, 42/20)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7B8" w:rsidRPr="0042491D">
        <w:rPr>
          <w:rFonts w:ascii="Times New Roman" w:hAnsi="Times New Roman" w:cs="Times New Roman"/>
          <w:sz w:val="24"/>
          <w:szCs w:val="24"/>
        </w:rPr>
        <w:t>drugim odgovarajućim propisima,</w:t>
      </w:r>
    </w:p>
    <w:p w14:paraId="557048E9" w14:textId="77777777" w:rsidR="004E47B8" w:rsidRPr="0042491D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42491D">
        <w:rPr>
          <w:rFonts w:ascii="Times New Roman" w:hAnsi="Times New Roman" w:cs="Times New Roman"/>
          <w:sz w:val="24"/>
          <w:szCs w:val="24"/>
        </w:rPr>
        <w:t>- obvezi upravnih tijela da poduzimaju sve raspoložive mjere naplate dospjelih nenaplaćenih</w:t>
      </w:r>
    </w:p>
    <w:p w14:paraId="487696AB" w14:textId="1BAC2860" w:rsidR="0042491D" w:rsidRPr="0042491D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42491D">
        <w:rPr>
          <w:rFonts w:ascii="Times New Roman" w:hAnsi="Times New Roman" w:cs="Times New Roman"/>
          <w:sz w:val="24"/>
          <w:szCs w:val="24"/>
        </w:rPr>
        <w:t>potraživanja,</w:t>
      </w:r>
    </w:p>
    <w:p w14:paraId="01FAB94B" w14:textId="4016CF89" w:rsidR="00165AE4" w:rsidRPr="00A44E57" w:rsidRDefault="004E47B8" w:rsidP="004E47B8">
      <w:pPr>
        <w:rPr>
          <w:rFonts w:ascii="Times New Roman" w:hAnsi="Times New Roman" w:cs="Times New Roman"/>
          <w:sz w:val="24"/>
          <w:szCs w:val="24"/>
        </w:rPr>
      </w:pPr>
      <w:r w:rsidRPr="0042491D">
        <w:rPr>
          <w:rFonts w:ascii="Times New Roman" w:hAnsi="Times New Roman" w:cs="Times New Roman"/>
          <w:sz w:val="24"/>
          <w:szCs w:val="24"/>
        </w:rPr>
        <w:t xml:space="preserve">Temeljem izloženog predlaže </w:t>
      </w:r>
      <w:r w:rsidR="0042491D">
        <w:rPr>
          <w:rFonts w:ascii="Times New Roman" w:hAnsi="Times New Roman" w:cs="Times New Roman"/>
          <w:sz w:val="24"/>
          <w:szCs w:val="24"/>
        </w:rPr>
        <w:t xml:space="preserve">se da  </w:t>
      </w:r>
      <w:r w:rsidR="004671FA"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A44E57">
        <w:rPr>
          <w:rFonts w:ascii="Times New Roman" w:hAnsi="Times New Roman" w:cs="Times New Roman"/>
          <w:sz w:val="24"/>
          <w:szCs w:val="24"/>
        </w:rPr>
        <w:t>Narodne knjižnice</w:t>
      </w:r>
      <w:r w:rsidR="0001496F" w:rsidRPr="0042491D">
        <w:rPr>
          <w:rFonts w:ascii="Times New Roman" w:hAnsi="Times New Roman" w:cs="Times New Roman"/>
          <w:sz w:val="24"/>
          <w:szCs w:val="24"/>
        </w:rPr>
        <w:t xml:space="preserve"> Kali </w:t>
      </w:r>
      <w:r w:rsidRPr="0042491D">
        <w:rPr>
          <w:rFonts w:ascii="Times New Roman" w:hAnsi="Times New Roman" w:cs="Times New Roman"/>
          <w:sz w:val="24"/>
          <w:szCs w:val="24"/>
        </w:rPr>
        <w:t xml:space="preserve"> donese Zaključak o</w:t>
      </w:r>
      <w:r w:rsidR="00DE511F">
        <w:rPr>
          <w:rFonts w:ascii="Times New Roman" w:hAnsi="Times New Roman" w:cs="Times New Roman"/>
          <w:sz w:val="24"/>
          <w:szCs w:val="24"/>
        </w:rPr>
        <w:t xml:space="preserve"> u</w:t>
      </w:r>
      <w:r w:rsidRPr="0042491D">
        <w:rPr>
          <w:rFonts w:ascii="Times New Roman" w:hAnsi="Times New Roman" w:cs="Times New Roman"/>
          <w:sz w:val="24"/>
          <w:szCs w:val="24"/>
        </w:rPr>
        <w:t>svajanju Izvještaja o izvršenom popi</w:t>
      </w:r>
      <w:r w:rsidR="0001496F" w:rsidRPr="0042491D">
        <w:rPr>
          <w:rFonts w:ascii="Times New Roman" w:hAnsi="Times New Roman" w:cs="Times New Roman"/>
          <w:sz w:val="24"/>
          <w:szCs w:val="24"/>
        </w:rPr>
        <w:t xml:space="preserve">su imovine i obveza  </w:t>
      </w:r>
      <w:r w:rsidR="00A44E57">
        <w:rPr>
          <w:rFonts w:ascii="Times New Roman" w:hAnsi="Times New Roman" w:cs="Times New Roman"/>
          <w:sz w:val="24"/>
          <w:szCs w:val="24"/>
        </w:rPr>
        <w:t>Narodne knjižnice Kali</w:t>
      </w:r>
      <w:r w:rsidR="0001496F" w:rsidRPr="0042491D">
        <w:rPr>
          <w:rFonts w:ascii="Times New Roman" w:hAnsi="Times New Roman" w:cs="Times New Roman"/>
          <w:sz w:val="24"/>
          <w:szCs w:val="24"/>
        </w:rPr>
        <w:t xml:space="preserve"> </w:t>
      </w:r>
      <w:r w:rsidRPr="0042491D">
        <w:rPr>
          <w:rFonts w:ascii="Times New Roman" w:hAnsi="Times New Roman" w:cs="Times New Roman"/>
          <w:sz w:val="24"/>
          <w:szCs w:val="24"/>
        </w:rPr>
        <w:t xml:space="preserve"> sa stanjem na dan 31.prosinca </w:t>
      </w:r>
      <w:r w:rsidR="0001496F" w:rsidRPr="0042491D">
        <w:rPr>
          <w:rFonts w:ascii="Times New Roman" w:hAnsi="Times New Roman" w:cs="Times New Roman"/>
          <w:sz w:val="24"/>
          <w:szCs w:val="24"/>
        </w:rPr>
        <w:t>202</w:t>
      </w:r>
      <w:r w:rsidR="007F7D8A">
        <w:rPr>
          <w:rFonts w:ascii="Times New Roman" w:hAnsi="Times New Roman" w:cs="Times New Roman"/>
          <w:sz w:val="24"/>
          <w:szCs w:val="24"/>
        </w:rPr>
        <w:t>4</w:t>
      </w:r>
      <w:r w:rsidRPr="0042491D">
        <w:rPr>
          <w:rFonts w:ascii="Times New Roman" w:hAnsi="Times New Roman" w:cs="Times New Roman"/>
          <w:sz w:val="24"/>
          <w:szCs w:val="24"/>
        </w:rPr>
        <w:t xml:space="preserve"> godine, kako slijedi:</w:t>
      </w:r>
    </w:p>
    <w:p w14:paraId="44764C55" w14:textId="097E0676" w:rsidR="00165AE4" w:rsidRPr="0042491D" w:rsidRDefault="004E47B8" w:rsidP="00014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91D">
        <w:rPr>
          <w:rFonts w:ascii="Times New Roman" w:hAnsi="Times New Roman" w:cs="Times New Roman"/>
          <w:b/>
          <w:bCs/>
          <w:sz w:val="24"/>
          <w:szCs w:val="24"/>
        </w:rPr>
        <w:t>Z A K L J U Č A K</w:t>
      </w:r>
    </w:p>
    <w:p w14:paraId="42FA417E" w14:textId="148F4456" w:rsidR="004E47B8" w:rsidRPr="0001496F" w:rsidRDefault="004E47B8" w:rsidP="004E47B8">
      <w:pPr>
        <w:rPr>
          <w:rFonts w:ascii="Times New Roman" w:hAnsi="Times New Roman" w:cs="Times New Roman"/>
        </w:rPr>
      </w:pPr>
      <w:r w:rsidRPr="0001496F">
        <w:rPr>
          <w:rFonts w:ascii="Times New Roman" w:hAnsi="Times New Roman" w:cs="Times New Roman"/>
        </w:rPr>
        <w:t>1</w:t>
      </w:r>
      <w:r w:rsidR="0042491D">
        <w:rPr>
          <w:rFonts w:ascii="Times New Roman" w:hAnsi="Times New Roman" w:cs="Times New Roman"/>
        </w:rPr>
        <w:t xml:space="preserve">. </w:t>
      </w:r>
      <w:r w:rsidRPr="0001496F">
        <w:rPr>
          <w:rFonts w:ascii="Times New Roman" w:hAnsi="Times New Roman" w:cs="Times New Roman"/>
        </w:rPr>
        <w:t xml:space="preserve"> Usvaja se u cijelosti Izvještaj o izvršenom popi</w:t>
      </w:r>
      <w:r w:rsidR="0001496F" w:rsidRPr="0001496F">
        <w:rPr>
          <w:rFonts w:ascii="Times New Roman" w:hAnsi="Times New Roman" w:cs="Times New Roman"/>
        </w:rPr>
        <w:t xml:space="preserve">su imovine i obveza  </w:t>
      </w:r>
      <w:r w:rsidR="00A44E57">
        <w:rPr>
          <w:rFonts w:ascii="Times New Roman" w:hAnsi="Times New Roman" w:cs="Times New Roman"/>
        </w:rPr>
        <w:t>narodne knjižnice Kali</w:t>
      </w:r>
      <w:r w:rsidR="00094170"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 xml:space="preserve"> sa</w:t>
      </w:r>
      <w:r w:rsidR="00DE511F">
        <w:rPr>
          <w:rFonts w:ascii="Times New Roman" w:hAnsi="Times New Roman" w:cs="Times New Roman"/>
        </w:rPr>
        <w:t xml:space="preserve"> </w:t>
      </w:r>
      <w:r w:rsidR="00094170">
        <w:rPr>
          <w:rFonts w:ascii="Times New Roman" w:hAnsi="Times New Roman" w:cs="Times New Roman"/>
        </w:rPr>
        <w:t>stanjem na dan 31. prosinca 202</w:t>
      </w:r>
      <w:r w:rsidR="003E5465">
        <w:rPr>
          <w:rFonts w:ascii="Times New Roman" w:hAnsi="Times New Roman" w:cs="Times New Roman"/>
        </w:rPr>
        <w:t>4</w:t>
      </w:r>
      <w:r w:rsidRPr="0001496F">
        <w:rPr>
          <w:rFonts w:ascii="Times New Roman" w:hAnsi="Times New Roman" w:cs="Times New Roman"/>
        </w:rPr>
        <w:t>. godine (u daljnje</w:t>
      </w:r>
      <w:r w:rsidR="00094170">
        <w:rPr>
          <w:rFonts w:ascii="Times New Roman" w:hAnsi="Times New Roman" w:cs="Times New Roman"/>
        </w:rPr>
        <w:t xml:space="preserve">m tekstu: Izvještaj), </w:t>
      </w:r>
    </w:p>
    <w:p w14:paraId="044600EF" w14:textId="0B2D969D" w:rsidR="004E47B8" w:rsidRPr="0001496F" w:rsidRDefault="00094170" w:rsidP="004E4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4E47B8" w:rsidRPr="0001496F">
        <w:rPr>
          <w:rFonts w:ascii="Times New Roman" w:hAnsi="Times New Roman" w:cs="Times New Roman"/>
        </w:rPr>
        <w:t xml:space="preserve">vjerenstva za popis </w:t>
      </w:r>
      <w:r>
        <w:rPr>
          <w:rFonts w:ascii="Times New Roman" w:hAnsi="Times New Roman" w:cs="Times New Roman"/>
        </w:rPr>
        <w:t xml:space="preserve">imovine i obveza  </w:t>
      </w:r>
      <w:r w:rsidR="00A44E57">
        <w:rPr>
          <w:rFonts w:ascii="Times New Roman" w:hAnsi="Times New Roman" w:cs="Times New Roman"/>
        </w:rPr>
        <w:t>Narodne knjižnice Kali</w:t>
      </w:r>
      <w:r>
        <w:rPr>
          <w:rFonts w:ascii="Times New Roman" w:hAnsi="Times New Roman" w:cs="Times New Roman"/>
        </w:rPr>
        <w:t xml:space="preserve">  (u daljnjem tekstu: </w:t>
      </w:r>
      <w:r w:rsidR="004E47B8" w:rsidRPr="0001496F">
        <w:rPr>
          <w:rFonts w:ascii="Times New Roman" w:hAnsi="Times New Roman" w:cs="Times New Roman"/>
        </w:rPr>
        <w:t>povjerenstvo).</w:t>
      </w:r>
    </w:p>
    <w:p w14:paraId="0C9E7FCF" w14:textId="48CBBD56" w:rsidR="004E47B8" w:rsidRPr="00094170" w:rsidRDefault="00094170" w:rsidP="00094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E47B8" w:rsidRPr="00094170">
        <w:rPr>
          <w:rFonts w:ascii="Times New Roman" w:hAnsi="Times New Roman" w:cs="Times New Roman"/>
        </w:rPr>
        <w:t>Izvještaj iz točke 1. ovoga zaključka njegov je sastavni dio (PRILOG).</w:t>
      </w:r>
    </w:p>
    <w:p w14:paraId="3799D768" w14:textId="523AEEF8" w:rsidR="004E47B8" w:rsidRPr="0001496F" w:rsidRDefault="004E47B8" w:rsidP="004E47B8">
      <w:pPr>
        <w:rPr>
          <w:rFonts w:ascii="Times New Roman" w:hAnsi="Times New Roman" w:cs="Times New Roman"/>
        </w:rPr>
      </w:pPr>
      <w:r w:rsidRPr="0001496F">
        <w:rPr>
          <w:rFonts w:ascii="Times New Roman" w:hAnsi="Times New Roman" w:cs="Times New Roman"/>
        </w:rPr>
        <w:t>3. Sukladno točki 1. i 2. ovoga zaključka stan</w:t>
      </w:r>
      <w:r w:rsidR="00094170">
        <w:rPr>
          <w:rFonts w:ascii="Times New Roman" w:hAnsi="Times New Roman" w:cs="Times New Roman"/>
        </w:rPr>
        <w:t xml:space="preserve">je imovine i obveza  </w:t>
      </w:r>
      <w:r w:rsidR="00A44E57">
        <w:rPr>
          <w:rFonts w:ascii="Times New Roman" w:hAnsi="Times New Roman" w:cs="Times New Roman"/>
        </w:rPr>
        <w:t>Narodne knjižnice</w:t>
      </w:r>
      <w:r w:rsidR="00094170"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 xml:space="preserve"> na dan</w:t>
      </w:r>
    </w:p>
    <w:p w14:paraId="23E974E5" w14:textId="65936493" w:rsidR="004E47B8" w:rsidRPr="0001496F" w:rsidRDefault="00094170" w:rsidP="004E4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prosinca 202</w:t>
      </w:r>
      <w:r w:rsidR="003E5465">
        <w:rPr>
          <w:rFonts w:ascii="Times New Roman" w:hAnsi="Times New Roman" w:cs="Times New Roman"/>
        </w:rPr>
        <w:t>4</w:t>
      </w:r>
      <w:r w:rsidR="004E47B8" w:rsidRPr="0001496F">
        <w:rPr>
          <w:rFonts w:ascii="Times New Roman" w:hAnsi="Times New Roman" w:cs="Times New Roman"/>
        </w:rPr>
        <w:t>. godine utvrđuje se kako slijedi:</w:t>
      </w:r>
    </w:p>
    <w:p w14:paraId="4E362CF0" w14:textId="533C014D" w:rsidR="004E47B8" w:rsidRPr="0001496F" w:rsidRDefault="004E47B8" w:rsidP="004E47B8">
      <w:pPr>
        <w:rPr>
          <w:rFonts w:ascii="Times New Roman" w:hAnsi="Times New Roman" w:cs="Times New Roman"/>
        </w:rPr>
      </w:pPr>
      <w:r w:rsidRPr="0001496F">
        <w:rPr>
          <w:rFonts w:ascii="Times New Roman" w:hAnsi="Times New Roman" w:cs="Times New Roman"/>
        </w:rPr>
        <w:t>3.1. Sveukupna vrijednost nefinancijske imovine, bilančne i izvan</w:t>
      </w:r>
      <w:r w:rsidR="00A06F92">
        <w:rPr>
          <w:rFonts w:ascii="Times New Roman" w:hAnsi="Times New Roman" w:cs="Times New Roman"/>
        </w:rPr>
        <w:t xml:space="preserve"> </w:t>
      </w:r>
      <w:r w:rsidRPr="0001496F">
        <w:rPr>
          <w:rFonts w:ascii="Times New Roman" w:hAnsi="Times New Roman" w:cs="Times New Roman"/>
        </w:rPr>
        <w:t>bilančne, koja je</w:t>
      </w:r>
    </w:p>
    <w:p w14:paraId="6DA9FCEF" w14:textId="32438B15" w:rsidR="00D379D0" w:rsidRDefault="00166CD5" w:rsidP="004E4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248BA">
        <w:rPr>
          <w:rFonts w:ascii="Times New Roman" w:hAnsi="Times New Roman" w:cs="Times New Roman"/>
        </w:rPr>
        <w:t xml:space="preserve">redmet popisa </w:t>
      </w:r>
      <w:r w:rsidR="004E47B8" w:rsidRPr="0001496F">
        <w:rPr>
          <w:rFonts w:ascii="Times New Roman" w:hAnsi="Times New Roman" w:cs="Times New Roman"/>
        </w:rPr>
        <w:t xml:space="preserve"> na dan 31. prosinca</w:t>
      </w:r>
      <w:r w:rsidR="001248BA">
        <w:rPr>
          <w:rFonts w:ascii="Times New Roman" w:hAnsi="Times New Roman" w:cs="Times New Roman"/>
        </w:rPr>
        <w:t xml:space="preserve"> 202</w:t>
      </w:r>
      <w:r w:rsidR="003E5465">
        <w:rPr>
          <w:rFonts w:ascii="Times New Roman" w:hAnsi="Times New Roman" w:cs="Times New Roman"/>
        </w:rPr>
        <w:t>4</w:t>
      </w:r>
      <w:r w:rsidR="001248BA" w:rsidRPr="0001496F">
        <w:rPr>
          <w:rFonts w:ascii="Times New Roman" w:hAnsi="Times New Roman" w:cs="Times New Roman"/>
        </w:rPr>
        <w:t>. iznosi:</w:t>
      </w:r>
      <w:r w:rsidR="001248BA">
        <w:rPr>
          <w:rFonts w:ascii="Times New Roman" w:hAnsi="Times New Roman" w:cs="Times New Roman"/>
        </w:rPr>
        <w:t xml:space="preserve"> </w:t>
      </w:r>
      <w:r w:rsidR="007F7D8A">
        <w:rPr>
          <w:rFonts w:ascii="Times New Roman" w:hAnsi="Times New Roman" w:cs="Times New Roman"/>
        </w:rPr>
        <w:t>20.648,77</w:t>
      </w:r>
      <w:r w:rsidR="001248BA">
        <w:rPr>
          <w:rFonts w:ascii="Times New Roman" w:hAnsi="Times New Roman" w:cs="Times New Roman"/>
        </w:rPr>
        <w:t xml:space="preserve"> </w:t>
      </w:r>
      <w:r w:rsidR="00A44E57">
        <w:rPr>
          <w:rFonts w:ascii="Times New Roman" w:hAnsi="Times New Roman" w:cs="Times New Roman"/>
        </w:rPr>
        <w:t>eura</w:t>
      </w:r>
      <w:r w:rsidR="001248BA">
        <w:rPr>
          <w:rFonts w:ascii="Times New Roman" w:hAnsi="Times New Roman" w:cs="Times New Roman"/>
        </w:rPr>
        <w:t xml:space="preserve"> .</w:t>
      </w:r>
    </w:p>
    <w:p w14:paraId="2D595469" w14:textId="77777777" w:rsidR="00D379D0" w:rsidRPr="0001496F" w:rsidRDefault="00D379D0" w:rsidP="004E47B8">
      <w:pPr>
        <w:rPr>
          <w:rFonts w:ascii="Times New Roman" w:hAnsi="Times New Roman" w:cs="Times New Roman"/>
        </w:rPr>
      </w:pPr>
    </w:p>
    <w:p w14:paraId="6AA167CB" w14:textId="50BADD02" w:rsidR="00CC4AAD" w:rsidRPr="0001496F" w:rsidRDefault="00883D4B" w:rsidP="00DE51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P</w:t>
      </w:r>
      <w:r w:rsidR="00D379D0">
        <w:rPr>
          <w:rFonts w:ascii="Times New Roman" w:hAnsi="Times New Roman" w:cs="Times New Roman"/>
        </w:rPr>
        <w:t>OVJERENSTVO:</w:t>
      </w:r>
    </w:p>
    <w:p w14:paraId="7EF70096" w14:textId="680E794F" w:rsidR="00D379D0" w:rsidRDefault="00D379D0" w:rsidP="00D379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43058B">
        <w:rPr>
          <w:rFonts w:ascii="Times New Roman" w:hAnsi="Times New Roman" w:cs="Times New Roman"/>
          <w:sz w:val="24"/>
          <w:szCs w:val="24"/>
        </w:rPr>
        <w:t>Magdalena Profaca</w:t>
      </w:r>
      <w:r w:rsidRPr="009A2AD9">
        <w:rPr>
          <w:rFonts w:ascii="Times New Roman" w:hAnsi="Times New Roman" w:cs="Times New Roman"/>
          <w:sz w:val="24"/>
          <w:szCs w:val="24"/>
        </w:rPr>
        <w:t>, predsjednik,</w:t>
      </w:r>
    </w:p>
    <w:p w14:paraId="2BBD648D" w14:textId="77777777" w:rsidR="00883D4B" w:rsidRDefault="00883D4B" w:rsidP="00D379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DE88B4" w14:textId="77777777" w:rsidR="00D379D0" w:rsidRPr="009A2AD9" w:rsidRDefault="00D379D0" w:rsidP="00D379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Valentina Grzunov, član</w:t>
      </w:r>
    </w:p>
    <w:p w14:paraId="1BC7525C" w14:textId="77777777" w:rsidR="00883D4B" w:rsidRDefault="00883D4B" w:rsidP="00D379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2F584D" w14:textId="60C7DE85" w:rsidR="00D379D0" w:rsidRPr="009A2AD9" w:rsidRDefault="00D379D0" w:rsidP="00D379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 </w:t>
      </w:r>
      <w:r w:rsidR="003E5465">
        <w:rPr>
          <w:rFonts w:ascii="Times New Roman" w:hAnsi="Times New Roman" w:cs="Times New Roman"/>
          <w:sz w:val="24"/>
          <w:szCs w:val="24"/>
        </w:rPr>
        <w:t>Petar Kolega</w:t>
      </w:r>
      <w:r w:rsidRPr="009A2AD9">
        <w:rPr>
          <w:rFonts w:ascii="Times New Roman" w:hAnsi="Times New Roman" w:cs="Times New Roman"/>
          <w:sz w:val="24"/>
          <w:szCs w:val="24"/>
        </w:rPr>
        <w:t>, član.</w:t>
      </w:r>
    </w:p>
    <w:p w14:paraId="06CCEEA3" w14:textId="77777777" w:rsidR="00165AE4" w:rsidRDefault="00165AE4" w:rsidP="004E47B8"/>
    <w:sectPr w:rsidR="0016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F7BF0"/>
    <w:multiLevelType w:val="hybridMultilevel"/>
    <w:tmpl w:val="72024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A1326"/>
    <w:multiLevelType w:val="hybridMultilevel"/>
    <w:tmpl w:val="CE38F9A8"/>
    <w:lvl w:ilvl="0" w:tplc="E2C4F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89811">
    <w:abstractNumId w:val="1"/>
  </w:num>
  <w:num w:numId="2" w16cid:durableId="192448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B8"/>
    <w:rsid w:val="0001496F"/>
    <w:rsid w:val="00094170"/>
    <w:rsid w:val="001248BA"/>
    <w:rsid w:val="00165AE4"/>
    <w:rsid w:val="00166CD5"/>
    <w:rsid w:val="00284F4E"/>
    <w:rsid w:val="003E5465"/>
    <w:rsid w:val="0042491D"/>
    <w:rsid w:val="0043058B"/>
    <w:rsid w:val="004671FA"/>
    <w:rsid w:val="004E47B8"/>
    <w:rsid w:val="005669F4"/>
    <w:rsid w:val="005D689B"/>
    <w:rsid w:val="006E38BC"/>
    <w:rsid w:val="007A6B24"/>
    <w:rsid w:val="007F7D8A"/>
    <w:rsid w:val="00883D4B"/>
    <w:rsid w:val="009A2AD9"/>
    <w:rsid w:val="00A06F92"/>
    <w:rsid w:val="00A44E57"/>
    <w:rsid w:val="00B21A24"/>
    <w:rsid w:val="00C02851"/>
    <w:rsid w:val="00CC4AAD"/>
    <w:rsid w:val="00D379D0"/>
    <w:rsid w:val="00DE511F"/>
    <w:rsid w:val="00EB3339"/>
    <w:rsid w:val="00FD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2A94"/>
  <w15:chartTrackingRefBased/>
  <w15:docId w15:val="{41271219-8D27-4AE6-9EC3-D26A4D5B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4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Ines</cp:lastModifiedBy>
  <cp:revision>22</cp:revision>
  <cp:lastPrinted>2024-02-29T11:07:00Z</cp:lastPrinted>
  <dcterms:created xsi:type="dcterms:W3CDTF">2022-03-04T09:24:00Z</dcterms:created>
  <dcterms:modified xsi:type="dcterms:W3CDTF">2025-01-23T10:14:00Z</dcterms:modified>
</cp:coreProperties>
</file>